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FA0752" w14:paraId="06DAC08A" w14:textId="77777777" w:rsidTr="00881D79">
        <w:trPr>
          <w:trHeight w:val="1169"/>
        </w:trPr>
        <w:tc>
          <w:tcPr>
            <w:tcW w:w="9558" w:type="dxa"/>
          </w:tcPr>
          <w:p w14:paraId="26BB9F4B" w14:textId="77777777" w:rsidR="00FA0752" w:rsidRPr="0038714C" w:rsidRDefault="00FA0752" w:rsidP="00FA0752">
            <w:pPr>
              <w:jc w:val="center"/>
              <w:rPr>
                <w:b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546028EE" wp14:editId="080F22EF">
                  <wp:extent cx="5981700" cy="685800"/>
                  <wp:effectExtent l="0" t="0" r="0" b="0"/>
                  <wp:docPr id="3" name="Picture 3" descr="UNM Faculty Handboo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M Faculty Handboo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0752" w14:paraId="0B4AF96F" w14:textId="77777777" w:rsidTr="00881D79">
        <w:trPr>
          <w:trHeight w:val="791"/>
        </w:trPr>
        <w:tc>
          <w:tcPr>
            <w:tcW w:w="9558" w:type="dxa"/>
          </w:tcPr>
          <w:p w14:paraId="11191BC4" w14:textId="10B4C708" w:rsidR="00FA0752" w:rsidRPr="007E427D" w:rsidRDefault="003455F7" w:rsidP="00361192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A6</w:t>
            </w:r>
            <w:r w:rsidR="00157EE8">
              <w:rPr>
                <w:b/>
                <w:sz w:val="44"/>
                <w:szCs w:val="44"/>
              </w:rPr>
              <w:t>5</w:t>
            </w:r>
            <w:r w:rsidR="00431EC7">
              <w:rPr>
                <w:b/>
                <w:sz w:val="44"/>
                <w:szCs w:val="44"/>
              </w:rPr>
              <w:t>.</w:t>
            </w:r>
            <w:r w:rsidR="00361192">
              <w:rPr>
                <w:b/>
                <w:sz w:val="44"/>
                <w:szCs w:val="44"/>
              </w:rPr>
              <w:t>1</w:t>
            </w:r>
            <w:r w:rsidR="009057A9">
              <w:rPr>
                <w:b/>
                <w:sz w:val="44"/>
                <w:szCs w:val="44"/>
              </w:rPr>
              <w:t xml:space="preserve"> </w:t>
            </w:r>
            <w:r w:rsidR="009057A9" w:rsidRPr="009057A9">
              <w:rPr>
                <w:b/>
                <w:strike/>
                <w:sz w:val="20"/>
                <w:szCs w:val="20"/>
              </w:rPr>
              <w:t>A61.14</w:t>
            </w:r>
            <w:r w:rsidR="00F27F9F" w:rsidRPr="007E427D">
              <w:rPr>
                <w:b/>
                <w:sz w:val="44"/>
                <w:szCs w:val="44"/>
              </w:rPr>
              <w:t xml:space="preserve">:  </w:t>
            </w:r>
            <w:r w:rsidR="00867440">
              <w:rPr>
                <w:b/>
                <w:sz w:val="48"/>
                <w:szCs w:val="48"/>
              </w:rPr>
              <w:t>Library</w:t>
            </w:r>
            <w:r w:rsidR="00157EE8">
              <w:rPr>
                <w:b/>
                <w:sz w:val="48"/>
                <w:szCs w:val="48"/>
              </w:rPr>
              <w:t xml:space="preserve"> </w:t>
            </w:r>
            <w:r>
              <w:rPr>
                <w:b/>
                <w:sz w:val="48"/>
                <w:szCs w:val="48"/>
              </w:rPr>
              <w:t>Committee</w:t>
            </w:r>
          </w:p>
        </w:tc>
      </w:tr>
      <w:tr w:rsidR="00FA0752" w14:paraId="504053D5" w14:textId="77777777" w:rsidTr="00881D79">
        <w:trPr>
          <w:trHeight w:val="45"/>
        </w:trPr>
        <w:tc>
          <w:tcPr>
            <w:tcW w:w="9558" w:type="dxa"/>
          </w:tcPr>
          <w:p w14:paraId="564FD8E3" w14:textId="77777777" w:rsidR="00FA0752" w:rsidRPr="00FA0752" w:rsidRDefault="00FA0752" w:rsidP="007E54C8">
            <w:pPr>
              <w:rPr>
                <w:szCs w:val="24"/>
              </w:rPr>
            </w:pPr>
            <w:r w:rsidRPr="00FA0752">
              <w:rPr>
                <w:szCs w:val="24"/>
              </w:rPr>
              <w:t>Approved By:   Faculty Senate</w:t>
            </w:r>
          </w:p>
        </w:tc>
      </w:tr>
      <w:tr w:rsidR="00FA0752" w14:paraId="0B2E3FBA" w14:textId="77777777" w:rsidTr="00881D79">
        <w:trPr>
          <w:trHeight w:val="263"/>
        </w:trPr>
        <w:tc>
          <w:tcPr>
            <w:tcW w:w="9558" w:type="dxa"/>
          </w:tcPr>
          <w:p w14:paraId="4EDCE446" w14:textId="18D78362" w:rsidR="00FA0752" w:rsidRPr="00FA0752" w:rsidRDefault="00FA0752" w:rsidP="00361192">
            <w:pPr>
              <w:rPr>
                <w:i/>
                <w:color w:val="FF0000"/>
                <w:szCs w:val="24"/>
                <w:u w:val="single"/>
              </w:rPr>
            </w:pPr>
            <w:r w:rsidRPr="00FA0752">
              <w:rPr>
                <w:szCs w:val="24"/>
              </w:rPr>
              <w:t xml:space="preserve">Last Updated:   </w:t>
            </w:r>
            <w:r w:rsidR="00F11736" w:rsidRPr="00F11736">
              <w:rPr>
                <w:szCs w:val="24"/>
              </w:rPr>
              <w:t xml:space="preserve">November 22, </w:t>
            </w:r>
            <w:proofErr w:type="gramStart"/>
            <w:r w:rsidR="00F11736" w:rsidRPr="00F11736">
              <w:rPr>
                <w:szCs w:val="24"/>
              </w:rPr>
              <w:t xml:space="preserve">2011  </w:t>
            </w:r>
            <w:r w:rsidR="00F11736">
              <w:rPr>
                <w:b/>
                <w:i/>
                <w:color w:val="FF0000"/>
                <w:szCs w:val="24"/>
              </w:rPr>
              <w:t>Draft</w:t>
            </w:r>
            <w:proofErr w:type="gramEnd"/>
            <w:r w:rsidR="00361192">
              <w:rPr>
                <w:b/>
                <w:i/>
                <w:color w:val="FF0000"/>
                <w:szCs w:val="24"/>
              </w:rPr>
              <w:t xml:space="preserve"> </w:t>
            </w:r>
            <w:r w:rsidR="002C0673">
              <w:rPr>
                <w:b/>
                <w:i/>
                <w:color w:val="FF0000"/>
                <w:szCs w:val="24"/>
              </w:rPr>
              <w:t>4/10</w:t>
            </w:r>
            <w:r w:rsidR="00DC7EAB">
              <w:rPr>
                <w:b/>
                <w:i/>
                <w:color w:val="FF0000"/>
                <w:szCs w:val="24"/>
              </w:rPr>
              <w:t>/20</w:t>
            </w:r>
          </w:p>
        </w:tc>
      </w:tr>
      <w:tr w:rsidR="00FA0752" w14:paraId="6D986333" w14:textId="77777777" w:rsidTr="00881D79">
        <w:trPr>
          <w:trHeight w:val="278"/>
        </w:trPr>
        <w:tc>
          <w:tcPr>
            <w:tcW w:w="9558" w:type="dxa"/>
          </w:tcPr>
          <w:p w14:paraId="084F8470" w14:textId="77777777" w:rsidR="00FA0752" w:rsidRPr="00FA0752" w:rsidRDefault="00FA0752" w:rsidP="00A5437E">
            <w:pPr>
              <w:rPr>
                <w:szCs w:val="24"/>
              </w:rPr>
            </w:pPr>
            <w:r w:rsidRPr="00FA0752">
              <w:rPr>
                <w:szCs w:val="24"/>
              </w:rPr>
              <w:t xml:space="preserve">Responsible Faculty Committee:  </w:t>
            </w:r>
            <w:r w:rsidR="00867440">
              <w:rPr>
                <w:szCs w:val="24"/>
              </w:rPr>
              <w:t>Library</w:t>
            </w:r>
            <w:r w:rsidR="00F11736">
              <w:rPr>
                <w:szCs w:val="24"/>
              </w:rPr>
              <w:t xml:space="preserve"> Committee</w:t>
            </w:r>
          </w:p>
        </w:tc>
      </w:tr>
      <w:tr w:rsidR="00FA0752" w14:paraId="691410D7" w14:textId="77777777" w:rsidTr="00881D79">
        <w:trPr>
          <w:trHeight w:val="277"/>
        </w:trPr>
        <w:tc>
          <w:tcPr>
            <w:tcW w:w="9558" w:type="dxa"/>
          </w:tcPr>
          <w:p w14:paraId="0A22834F" w14:textId="77777777" w:rsidR="00FA0752" w:rsidRPr="00FA0752" w:rsidRDefault="00FA0752" w:rsidP="001D3280">
            <w:pPr>
              <w:rPr>
                <w:szCs w:val="24"/>
                <w:u w:val="single"/>
              </w:rPr>
            </w:pPr>
            <w:r w:rsidRPr="00FA0752">
              <w:rPr>
                <w:szCs w:val="24"/>
              </w:rPr>
              <w:t>Office Responsible for Administration</w:t>
            </w:r>
            <w:r w:rsidR="003455F7">
              <w:rPr>
                <w:szCs w:val="24"/>
              </w:rPr>
              <w:t>:</w:t>
            </w:r>
            <w:r w:rsidR="003455F7">
              <w:rPr>
                <w:b/>
                <w:szCs w:val="24"/>
              </w:rPr>
              <w:t xml:space="preserve"> </w:t>
            </w:r>
            <w:r w:rsidR="003455F7" w:rsidRPr="003455F7">
              <w:rPr>
                <w:szCs w:val="24"/>
              </w:rPr>
              <w:t>Office of the University Secretary</w:t>
            </w:r>
          </w:p>
        </w:tc>
      </w:tr>
    </w:tbl>
    <w:p w14:paraId="44BB4563" w14:textId="6E46ED22" w:rsidR="00AC03D6" w:rsidRDefault="00AC03D6" w:rsidP="00AC03D6">
      <w:pPr>
        <w:pStyle w:val="NormalWeb"/>
        <w:spacing w:before="0" w:beforeAutospacing="0" w:after="0" w:afterAutospacing="0"/>
        <w:rPr>
          <w:color w:val="7030A0"/>
        </w:rPr>
      </w:pPr>
      <w:r w:rsidRPr="00A16D2A">
        <w:rPr>
          <w:b/>
        </w:rPr>
        <w:t>Legend</w:t>
      </w:r>
      <w:r w:rsidRPr="00F0778B">
        <w:t xml:space="preserve"> </w:t>
      </w:r>
      <w:r w:rsidRPr="00F34DC8">
        <w:t xml:space="preserve">Proposed </w:t>
      </w:r>
      <w:r>
        <w:t>a</w:t>
      </w:r>
      <w:r w:rsidRPr="00F34DC8">
        <w:t xml:space="preserve">dditions are highlighted in </w:t>
      </w:r>
      <w:r w:rsidRPr="00F34DC8">
        <w:rPr>
          <w:color w:val="FF0000"/>
          <w:u w:val="single"/>
        </w:rPr>
        <w:t>red</w:t>
      </w:r>
      <w:r w:rsidRPr="00F34DC8">
        <w:t xml:space="preserve"> and proposed deletions are in </w:t>
      </w:r>
      <w:r w:rsidRPr="00F34DC8">
        <w:rPr>
          <w:strike/>
          <w:sz w:val="20"/>
          <w:szCs w:val="20"/>
        </w:rPr>
        <w:t>strikeout</w:t>
      </w:r>
      <w:r w:rsidRPr="00F34DC8">
        <w:t>.</w:t>
      </w:r>
      <w:r w:rsidRPr="00F34DC8">
        <w:rPr>
          <w:color w:val="7030A0"/>
        </w:rPr>
        <w:t xml:space="preserve">  </w:t>
      </w:r>
    </w:p>
    <w:p w14:paraId="6CBDA60A" w14:textId="77777777" w:rsidR="00FA0752" w:rsidRDefault="00FA0752" w:rsidP="0038714C">
      <w:pPr>
        <w:spacing w:after="0" w:line="240" w:lineRule="auto"/>
        <w:rPr>
          <w:b/>
          <w:color w:val="0070C0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526C8D" w14:paraId="52451925" w14:textId="77777777" w:rsidTr="00277F1F">
        <w:tc>
          <w:tcPr>
            <w:tcW w:w="9576" w:type="dxa"/>
            <w:shd w:val="clear" w:color="auto" w:fill="EEECE1" w:themeFill="background2"/>
          </w:tcPr>
          <w:p w14:paraId="4297BD47" w14:textId="77777777" w:rsidR="00526C8D" w:rsidRPr="00187BF1" w:rsidRDefault="00526C8D" w:rsidP="001B43D5">
            <w:pPr>
              <w:rPr>
                <w:rFonts w:asciiTheme="minorHAnsi" w:eastAsia="Times New Roman" w:hAnsiTheme="minorHAnsi" w:cstheme="minorHAnsi"/>
                <w:b/>
                <w:color w:val="FF0000"/>
                <w:szCs w:val="24"/>
              </w:rPr>
            </w:pPr>
            <w:r w:rsidRPr="00187BF1">
              <w:rPr>
                <w:rFonts w:asciiTheme="minorHAnsi" w:eastAsia="Times New Roman" w:hAnsiTheme="minorHAnsi" w:cstheme="minorHAnsi"/>
                <w:szCs w:val="24"/>
              </w:rPr>
              <w:t>Revisions to the Policy Rationale, Policy Statement,</w:t>
            </w:r>
            <w:r w:rsidR="001B43D5" w:rsidRPr="00187BF1">
              <w:rPr>
                <w:rFonts w:asciiTheme="minorHAnsi" w:eastAsia="Times New Roman" w:hAnsiTheme="minorHAnsi" w:cstheme="minorHAnsi"/>
                <w:szCs w:val="24"/>
              </w:rPr>
              <w:t xml:space="preserve"> and </w:t>
            </w:r>
            <w:r w:rsidRPr="00187BF1">
              <w:rPr>
                <w:rFonts w:asciiTheme="minorHAnsi" w:eastAsia="Times New Roman" w:hAnsiTheme="minorHAnsi" w:cstheme="minorHAnsi"/>
                <w:szCs w:val="24"/>
              </w:rPr>
              <w:t>Applicability sections of this document must be approved by the full Faculty Senate.</w:t>
            </w:r>
          </w:p>
        </w:tc>
      </w:tr>
    </w:tbl>
    <w:p w14:paraId="3FE27DCD" w14:textId="77777777" w:rsidR="00526C8D" w:rsidRPr="00765593" w:rsidRDefault="00526C8D" w:rsidP="00526C8D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16712C" w:rsidRPr="0038714C" w14:paraId="15932845" w14:textId="77777777" w:rsidTr="007A3F8E">
        <w:tc>
          <w:tcPr>
            <w:tcW w:w="9576" w:type="dxa"/>
            <w:tcBorders>
              <w:left w:val="nil"/>
              <w:right w:val="nil"/>
            </w:tcBorders>
          </w:tcPr>
          <w:p w14:paraId="6F0107BF" w14:textId="77777777" w:rsidR="0016712C" w:rsidRPr="0038714C" w:rsidRDefault="0016712C" w:rsidP="007A3F8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POLICY RATIONAL</w:t>
            </w:r>
            <w:r w:rsidR="007636FD">
              <w:rPr>
                <w:sz w:val="32"/>
                <w:szCs w:val="32"/>
              </w:rPr>
              <w:t>E</w:t>
            </w:r>
          </w:p>
        </w:tc>
      </w:tr>
    </w:tbl>
    <w:p w14:paraId="497C9889" w14:textId="77777777" w:rsidR="00B70C62" w:rsidRDefault="00B70C62" w:rsidP="00B70C62">
      <w:pPr>
        <w:pStyle w:val="Default"/>
      </w:pPr>
    </w:p>
    <w:p w14:paraId="038A5245" w14:textId="41283C9F" w:rsidR="00F11736" w:rsidRPr="00AC03D6" w:rsidRDefault="00F11736" w:rsidP="00DC7EAB">
      <w:pPr>
        <w:spacing w:after="0" w:line="240" w:lineRule="auto"/>
        <w:rPr>
          <w:rFonts w:asciiTheme="minorHAnsi" w:eastAsia="Times New Roman" w:hAnsiTheme="minorHAnsi" w:cs="Arial"/>
          <w:color w:val="FF0000"/>
          <w:szCs w:val="24"/>
          <w:u w:val="single"/>
        </w:rPr>
      </w:pPr>
      <w:r w:rsidRPr="00AC03D6">
        <w:rPr>
          <w:rFonts w:asciiTheme="minorHAnsi" w:hAnsiTheme="minorHAnsi" w:cstheme="minorHAnsi"/>
          <w:color w:val="FF0000"/>
          <w:u w:val="single"/>
        </w:rPr>
        <w:t xml:space="preserve">The </w:t>
      </w:r>
      <w:r w:rsidR="00867440" w:rsidRPr="00AC03D6">
        <w:rPr>
          <w:rFonts w:asciiTheme="minorHAnsi" w:hAnsiTheme="minorHAnsi" w:cstheme="minorHAnsi"/>
          <w:color w:val="FF0000"/>
          <w:u w:val="single"/>
        </w:rPr>
        <w:t>Library</w:t>
      </w:r>
      <w:r w:rsidRPr="00AC03D6">
        <w:rPr>
          <w:rFonts w:asciiTheme="minorHAnsi" w:hAnsiTheme="minorHAnsi" w:cstheme="minorHAnsi"/>
          <w:color w:val="FF0000"/>
          <w:u w:val="single"/>
        </w:rPr>
        <w:t xml:space="preserve"> Committee is </w:t>
      </w:r>
      <w:r w:rsidR="00431EC7" w:rsidRPr="00AC03D6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one of </w:t>
      </w:r>
      <w:r w:rsidR="00361192" w:rsidRPr="00AC03D6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four (4) </w:t>
      </w:r>
      <w:r w:rsidR="00431EC7" w:rsidRPr="00AC03D6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committees that comprise the Faculty Senate </w:t>
      </w:r>
      <w:r w:rsidR="00575B41" w:rsidRPr="00AC03D6">
        <w:rPr>
          <w:rFonts w:asciiTheme="minorHAnsi" w:hAnsiTheme="minorHAnsi" w:cstheme="minorHAnsi"/>
          <w:color w:val="FF0000"/>
          <w:u w:val="single"/>
        </w:rPr>
        <w:t>Research and Creative Works</w:t>
      </w:r>
      <w:r w:rsidR="00431EC7" w:rsidRPr="00AC03D6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Council, which </w:t>
      </w:r>
      <w:r w:rsidR="00575B41" w:rsidRPr="00AC03D6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is charged with oversight of </w:t>
      </w:r>
      <w:r w:rsidR="00DC7EAB" w:rsidRPr="00AC03D6">
        <w:rPr>
          <w:rFonts w:asciiTheme="minorHAnsi" w:eastAsia="Times New Roman" w:hAnsiTheme="minorHAnsi" w:cs="Arial"/>
          <w:color w:val="FF0000"/>
          <w:szCs w:val="24"/>
          <w:u w:val="single"/>
        </w:rPr>
        <w:t xml:space="preserve">the research and creative endeavors of the University of New Mexico (UNM) both funded and unfunded creative works.   </w:t>
      </w:r>
    </w:p>
    <w:p w14:paraId="627AF43F" w14:textId="77777777" w:rsidR="00DC7EAB" w:rsidRPr="00F11736" w:rsidRDefault="00DC7EAB" w:rsidP="00DC7EAB">
      <w:pPr>
        <w:spacing w:after="0" w:line="240" w:lineRule="auto"/>
        <w:rPr>
          <w:rFonts w:asciiTheme="minorHAnsi" w:hAnsiTheme="minorHAnsi" w:cstheme="minorHAnsi"/>
          <w:color w:val="FF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94577" w:rsidRPr="0038714C" w14:paraId="6F212CB2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6C82C089" w14:textId="77777777" w:rsidR="00894577" w:rsidRPr="0038714C" w:rsidRDefault="00894577" w:rsidP="00D135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POLICY STATEMENT</w:t>
            </w:r>
          </w:p>
        </w:tc>
      </w:tr>
    </w:tbl>
    <w:p w14:paraId="66BC9C47" w14:textId="6227CC3D" w:rsidR="00867440" w:rsidRDefault="00867440" w:rsidP="00867440">
      <w:pPr>
        <w:spacing w:before="100" w:beforeAutospacing="1" w:after="100" w:afterAutospacing="1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 xml:space="preserve">The Library Committee meets regularly to address issues and make recommendations related to the </w:t>
      </w:r>
      <w:r w:rsidR="00B12ED6" w:rsidRPr="00B12ED6">
        <w:rPr>
          <w:rFonts w:eastAsia="Times New Roman" w:cs="Calibri"/>
          <w:szCs w:val="24"/>
        </w:rPr>
        <w:t>UNM</w:t>
      </w:r>
      <w:r w:rsidRPr="00867440">
        <w:rPr>
          <w:rFonts w:eastAsia="Times New Roman" w:cs="Calibri"/>
          <w:szCs w:val="24"/>
        </w:rPr>
        <w:t xml:space="preserve"> libraries' policies, budgets</w:t>
      </w:r>
      <w:r w:rsidR="00B12ED6" w:rsidRPr="00B12ED6">
        <w:rPr>
          <w:rFonts w:eastAsia="Times New Roman" w:cs="Calibri"/>
          <w:szCs w:val="24"/>
        </w:rPr>
        <w:t>,</w:t>
      </w:r>
      <w:r w:rsidRPr="00867440">
        <w:rPr>
          <w:rFonts w:eastAsia="Times New Roman" w:cs="Calibri"/>
          <w:szCs w:val="24"/>
        </w:rPr>
        <w:t xml:space="preserve"> and other issues in so far as they impact the teaching, research</w:t>
      </w:r>
      <w:r w:rsidR="00B12ED6" w:rsidRPr="00B12ED6">
        <w:rPr>
          <w:rFonts w:eastAsia="Times New Roman" w:cs="Calibri"/>
          <w:szCs w:val="24"/>
        </w:rPr>
        <w:t>,</w:t>
      </w:r>
      <w:r w:rsidRPr="00867440">
        <w:rPr>
          <w:rFonts w:eastAsia="Times New Roman" w:cs="Calibri"/>
          <w:szCs w:val="24"/>
        </w:rPr>
        <w:t xml:space="preserve"> and service responsibilities of the faculty, and the studies of undergraduate</w:t>
      </w:r>
      <w:r w:rsidR="00B12ED6" w:rsidRPr="00B12ED6">
        <w:rPr>
          <w:rFonts w:eastAsia="Times New Roman" w:cs="Calibri"/>
          <w:szCs w:val="24"/>
        </w:rPr>
        <w:t>,</w:t>
      </w:r>
      <w:r w:rsidRPr="00867440">
        <w:rPr>
          <w:rFonts w:eastAsia="Times New Roman" w:cs="Calibri"/>
          <w:szCs w:val="24"/>
        </w:rPr>
        <w:t xml:space="preserve"> graduate</w:t>
      </w:r>
      <w:r w:rsidR="00B12ED6" w:rsidRPr="00B12ED6">
        <w:rPr>
          <w:rFonts w:eastAsia="Times New Roman" w:cs="Calibri"/>
          <w:szCs w:val="24"/>
        </w:rPr>
        <w:t xml:space="preserve">, and </w:t>
      </w:r>
      <w:r w:rsidR="00B12ED6" w:rsidRPr="00187BF1">
        <w:rPr>
          <w:rFonts w:eastAsia="Times New Roman" w:cs="Calibri"/>
          <w:color w:val="FF0000"/>
          <w:szCs w:val="24"/>
          <w:u w:val="single"/>
        </w:rPr>
        <w:t>professional</w:t>
      </w:r>
      <w:r w:rsidRPr="00867440">
        <w:rPr>
          <w:rFonts w:eastAsia="Times New Roman" w:cs="Calibri"/>
          <w:szCs w:val="24"/>
        </w:rPr>
        <w:t xml:space="preserve"> students. The role of the Committee is also to facilitate communication among libraries and between libraries and faculties of </w:t>
      </w:r>
      <w:r w:rsidR="00B12ED6" w:rsidRPr="00B12ED6">
        <w:rPr>
          <w:rFonts w:eastAsia="Times New Roman" w:cs="Calibri"/>
          <w:szCs w:val="24"/>
        </w:rPr>
        <w:t>UNM</w:t>
      </w:r>
      <w:r w:rsidRPr="00867440">
        <w:rPr>
          <w:rFonts w:eastAsia="Times New Roman" w:cs="Calibri"/>
          <w:szCs w:val="24"/>
        </w:rPr>
        <w:t>. The issues that the Committee will address may be generated by the Committee itself or may be brought to the Committee by any faculty, student</w:t>
      </w:r>
      <w:r w:rsidR="00B12ED6" w:rsidRPr="00B12ED6">
        <w:rPr>
          <w:rFonts w:eastAsia="Times New Roman" w:cs="Calibri"/>
          <w:szCs w:val="24"/>
        </w:rPr>
        <w:t>,</w:t>
      </w:r>
      <w:r w:rsidRPr="00867440">
        <w:rPr>
          <w:rFonts w:eastAsia="Times New Roman" w:cs="Calibri"/>
          <w:szCs w:val="24"/>
        </w:rPr>
        <w:t xml:space="preserve"> or library staff member. Recommendations by the Committee will be made to the Faculty Senate</w:t>
      </w:r>
      <w:r w:rsidR="00187BF1">
        <w:rPr>
          <w:rFonts w:eastAsia="Times New Roman" w:cs="Calibri"/>
          <w:szCs w:val="24"/>
        </w:rPr>
        <w:t xml:space="preserve"> </w:t>
      </w:r>
      <w:r w:rsidR="00187BF1"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through the </w:t>
      </w:r>
      <w:r w:rsidR="00187BF1" w:rsidRPr="00187BF1">
        <w:rPr>
          <w:rFonts w:asciiTheme="minorHAnsi" w:hAnsiTheme="minorHAnsi" w:cstheme="minorHAnsi"/>
          <w:color w:val="FF0000"/>
          <w:u w:val="single"/>
        </w:rPr>
        <w:t>Research and Creative Works</w:t>
      </w:r>
      <w:r w:rsidR="00187BF1"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Council</w:t>
      </w:r>
      <w:r w:rsidRPr="00867440">
        <w:rPr>
          <w:rFonts w:eastAsia="Times New Roman" w:cs="Calibri"/>
          <w:szCs w:val="24"/>
        </w:rPr>
        <w:t xml:space="preserve"> and, when appropriate, to the relevant deans, library directors and vice-presidents</w:t>
      </w:r>
      <w:r w:rsidR="009057A9">
        <w:rPr>
          <w:rFonts w:eastAsia="Times New Roman" w:cs="Calibri"/>
          <w:szCs w:val="24"/>
        </w:rPr>
        <w:t>/</w:t>
      </w:r>
      <w:r w:rsidR="009057A9" w:rsidRPr="00187BF1">
        <w:rPr>
          <w:rFonts w:eastAsia="Times New Roman" w:cs="Calibri"/>
          <w:color w:val="FF0000"/>
          <w:szCs w:val="24"/>
          <w:u w:val="single"/>
        </w:rPr>
        <w:t>vice-chancellors</w:t>
      </w:r>
      <w:r w:rsidRPr="00187BF1">
        <w:rPr>
          <w:rFonts w:eastAsia="Times New Roman" w:cs="Calibri"/>
          <w:color w:val="FF0000"/>
          <w:szCs w:val="24"/>
        </w:rPr>
        <w:t xml:space="preserve">. </w:t>
      </w:r>
      <w:r w:rsidRPr="00867440">
        <w:rPr>
          <w:rFonts w:eastAsia="Times New Roman" w:cs="Calibri"/>
          <w:szCs w:val="24"/>
        </w:rPr>
        <w:t xml:space="preserve">Advice and consultation on library issues will be sought from the library faculty and staff. The </w:t>
      </w:r>
      <w:r w:rsidR="009057A9">
        <w:rPr>
          <w:rFonts w:eastAsia="Times New Roman" w:cs="Calibri"/>
          <w:szCs w:val="24"/>
        </w:rPr>
        <w:t>C</w:t>
      </w:r>
      <w:r w:rsidRPr="00867440">
        <w:rPr>
          <w:rFonts w:eastAsia="Times New Roman" w:cs="Calibri"/>
          <w:szCs w:val="24"/>
        </w:rPr>
        <w:t xml:space="preserve">hair of the Library Committee shall make an annual report </w:t>
      </w:r>
      <w:r w:rsidR="009057A9"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through the </w:t>
      </w:r>
      <w:r w:rsidR="009057A9" w:rsidRPr="00187BF1">
        <w:rPr>
          <w:rFonts w:asciiTheme="minorHAnsi" w:hAnsiTheme="minorHAnsi" w:cstheme="minorHAnsi"/>
          <w:color w:val="FF0000"/>
          <w:u w:val="single"/>
        </w:rPr>
        <w:t>Research and Creative Works</w:t>
      </w:r>
      <w:r w:rsidR="009057A9"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Council </w:t>
      </w:r>
      <w:r w:rsidRPr="00867440">
        <w:rPr>
          <w:rFonts w:eastAsia="Times New Roman" w:cs="Calibri"/>
          <w:szCs w:val="24"/>
        </w:rPr>
        <w:t>to the Faculty Senate reviewing its major activities, including a list of recommended actions. A copy of this report will be sent, for informational purposes, to the Provost</w:t>
      </w:r>
      <w:r w:rsidR="00187BF1">
        <w:rPr>
          <w:rFonts w:eastAsia="Times New Roman" w:cs="Calibri"/>
          <w:szCs w:val="24"/>
        </w:rPr>
        <w:t>/</w:t>
      </w:r>
      <w:r w:rsidR="00187BF1" w:rsidRPr="00187BF1">
        <w:rPr>
          <w:rFonts w:eastAsia="Times New Roman" w:cs="Calibri"/>
          <w:color w:val="FF0000"/>
          <w:szCs w:val="24"/>
          <w:u w:val="single"/>
        </w:rPr>
        <w:t>Executive Vice President for Academic Affairs</w:t>
      </w:r>
      <w:r w:rsidRPr="00867440">
        <w:rPr>
          <w:rFonts w:eastAsia="Times New Roman" w:cs="Calibri"/>
          <w:strike/>
          <w:sz w:val="20"/>
          <w:szCs w:val="20"/>
        </w:rPr>
        <w:t>/Vice-President for Academic Affairs</w:t>
      </w:r>
      <w:r w:rsidRPr="00867440">
        <w:rPr>
          <w:rFonts w:eastAsia="Times New Roman" w:cs="Calibri"/>
          <w:szCs w:val="24"/>
        </w:rPr>
        <w:t>, the</w:t>
      </w:r>
      <w:r w:rsidR="00B12ED6" w:rsidRPr="00B12ED6">
        <w:rPr>
          <w:rFonts w:eastAsia="Times New Roman" w:cs="Calibri"/>
          <w:szCs w:val="24"/>
        </w:rPr>
        <w:t xml:space="preserve"> </w:t>
      </w:r>
      <w:r w:rsidR="00AC03D6" w:rsidRPr="00AC03D6">
        <w:rPr>
          <w:rFonts w:eastAsia="Times New Roman" w:cs="Calibri"/>
          <w:color w:val="FF0000"/>
          <w:szCs w:val="24"/>
          <w:u w:val="single"/>
        </w:rPr>
        <w:t>Executive</w:t>
      </w:r>
      <w:r w:rsidR="00AC03D6">
        <w:rPr>
          <w:rFonts w:eastAsia="Times New Roman" w:cs="Calibri"/>
          <w:szCs w:val="24"/>
        </w:rPr>
        <w:t xml:space="preserve"> </w:t>
      </w:r>
      <w:r w:rsidRPr="00AC03D6">
        <w:rPr>
          <w:rFonts w:eastAsia="Times New Roman" w:cs="Calibri"/>
          <w:szCs w:val="24"/>
        </w:rPr>
        <w:t>Vice-President</w:t>
      </w:r>
      <w:r w:rsidRPr="00867440">
        <w:rPr>
          <w:rFonts w:eastAsia="Times New Roman" w:cs="Calibri"/>
          <w:szCs w:val="24"/>
        </w:rPr>
        <w:t xml:space="preserve"> for the Health Sciences, the Dean of the Law School, the Dean of </w:t>
      </w:r>
      <w:r w:rsidR="00B12ED6" w:rsidRPr="00B12ED6">
        <w:rPr>
          <w:rFonts w:eastAsia="Times New Roman" w:cs="Calibri"/>
          <w:szCs w:val="24"/>
        </w:rPr>
        <w:t>UNM</w:t>
      </w:r>
      <w:r w:rsidRPr="00867440">
        <w:rPr>
          <w:rFonts w:eastAsia="Times New Roman" w:cs="Calibri"/>
          <w:szCs w:val="24"/>
        </w:rPr>
        <w:t xml:space="preserve"> Libraries, the Director of the Health Sciences Center Library, and the </w:t>
      </w:r>
      <w:r w:rsidR="009057A9">
        <w:rPr>
          <w:rFonts w:eastAsia="Times New Roman" w:cs="Calibri"/>
          <w:szCs w:val="24"/>
        </w:rPr>
        <w:t>d</w:t>
      </w:r>
      <w:r w:rsidRPr="00867440">
        <w:rPr>
          <w:rFonts w:eastAsia="Times New Roman" w:cs="Calibri"/>
          <w:szCs w:val="24"/>
        </w:rPr>
        <w:t xml:space="preserve">irectors of the various branch </w:t>
      </w:r>
      <w:r w:rsidR="00B12ED6" w:rsidRPr="00187BF1">
        <w:rPr>
          <w:rFonts w:eastAsia="Times New Roman" w:cs="Calibri"/>
          <w:color w:val="FF0000"/>
          <w:szCs w:val="24"/>
          <w:u w:val="single"/>
        </w:rPr>
        <w:t>community</w:t>
      </w:r>
      <w:r w:rsidR="009057A9" w:rsidRPr="00187BF1">
        <w:rPr>
          <w:rFonts w:eastAsia="Times New Roman" w:cs="Calibri"/>
          <w:color w:val="FF0000"/>
          <w:szCs w:val="24"/>
          <w:u w:val="single"/>
        </w:rPr>
        <w:t xml:space="preserve"> colleges</w:t>
      </w:r>
      <w:r w:rsidR="00B12ED6" w:rsidRPr="00187BF1">
        <w:rPr>
          <w:rFonts w:eastAsia="Times New Roman" w:cs="Calibri"/>
          <w:color w:val="FF0000"/>
          <w:szCs w:val="24"/>
        </w:rPr>
        <w:t xml:space="preserve"> </w:t>
      </w:r>
      <w:r w:rsidRPr="009057A9">
        <w:rPr>
          <w:rFonts w:eastAsia="Times New Roman" w:cs="Calibri"/>
          <w:strike/>
          <w:sz w:val="20"/>
          <w:szCs w:val="20"/>
        </w:rPr>
        <w:t>campuses</w:t>
      </w:r>
      <w:r w:rsidRPr="00867440">
        <w:rPr>
          <w:rFonts w:eastAsia="Times New Roman" w:cs="Calibri"/>
          <w:szCs w:val="24"/>
        </w:rPr>
        <w:t>.</w:t>
      </w:r>
    </w:p>
    <w:p w14:paraId="3E106B6B" w14:textId="77777777" w:rsidR="00867440" w:rsidRPr="00867440" w:rsidRDefault="00867440" w:rsidP="00867440">
      <w:pPr>
        <w:spacing w:before="100" w:beforeAutospacing="1" w:after="100" w:afterAutospacing="1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>Membership:</w:t>
      </w:r>
      <w:r w:rsidR="00B12ED6" w:rsidRPr="00B12ED6">
        <w:rPr>
          <w:rFonts w:eastAsia="Times New Roman" w:cs="Calibri"/>
          <w:szCs w:val="24"/>
        </w:rPr>
        <w:t xml:space="preserve"> </w:t>
      </w:r>
      <w:r w:rsidRPr="00867440">
        <w:rPr>
          <w:rFonts w:eastAsia="Times New Roman" w:cs="Calibri"/>
          <w:szCs w:val="24"/>
        </w:rPr>
        <w:t xml:space="preserve">One </w:t>
      </w:r>
      <w:r w:rsidR="00B12ED6" w:rsidRPr="00B12ED6">
        <w:rPr>
          <w:rFonts w:eastAsia="Times New Roman" w:cs="Calibri"/>
          <w:szCs w:val="24"/>
        </w:rPr>
        <w:t xml:space="preserve">(1) </w:t>
      </w:r>
      <w:r w:rsidRPr="00867440">
        <w:rPr>
          <w:rFonts w:eastAsia="Times New Roman" w:cs="Calibri"/>
          <w:szCs w:val="24"/>
        </w:rPr>
        <w:t>member from each of the following groupings:</w:t>
      </w:r>
    </w:p>
    <w:p w14:paraId="16F5BFEA" w14:textId="65C13658" w:rsidR="00867440" w:rsidRPr="00867440" w:rsidRDefault="00867440" w:rsidP="00867440">
      <w:pPr>
        <w:spacing w:before="100" w:beforeAutospacing="1" w:after="100" w:afterAutospacing="1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>Anderson School</w:t>
      </w:r>
      <w:r w:rsidR="002C0673">
        <w:rPr>
          <w:rFonts w:eastAsia="Times New Roman" w:cs="Calibri"/>
          <w:szCs w:val="24"/>
        </w:rPr>
        <w:t xml:space="preserve"> </w:t>
      </w:r>
      <w:r w:rsidR="002C0673" w:rsidRPr="002C0673">
        <w:rPr>
          <w:rFonts w:eastAsia="Times New Roman" w:cs="Calibri"/>
          <w:color w:val="7030A0"/>
          <w:szCs w:val="24"/>
          <w:u w:val="single"/>
        </w:rPr>
        <w:t>of Management</w:t>
      </w:r>
      <w:r w:rsidRPr="00867440">
        <w:rPr>
          <w:rFonts w:eastAsia="Times New Roman" w:cs="Calibri"/>
          <w:szCs w:val="24"/>
        </w:rPr>
        <w:t>, Economics, and Public Administration</w:t>
      </w:r>
      <w:r w:rsidRPr="00867440">
        <w:rPr>
          <w:rFonts w:eastAsia="Times New Roman" w:cs="Calibri"/>
          <w:szCs w:val="24"/>
        </w:rPr>
        <w:br/>
        <w:t>Education</w:t>
      </w:r>
      <w:r w:rsidR="00AC03D6">
        <w:rPr>
          <w:rFonts w:eastAsia="Times New Roman" w:cs="Calibri"/>
          <w:szCs w:val="24"/>
        </w:rPr>
        <w:t xml:space="preserve"> </w:t>
      </w:r>
      <w:r w:rsidR="00AC03D6" w:rsidRPr="00AC03D6">
        <w:rPr>
          <w:rFonts w:eastAsia="Times New Roman" w:cs="Calibri"/>
          <w:color w:val="FF0000"/>
          <w:szCs w:val="24"/>
          <w:u w:val="single"/>
        </w:rPr>
        <w:t>and Human Sciences</w:t>
      </w:r>
      <w:r w:rsidRPr="00867440">
        <w:rPr>
          <w:rFonts w:eastAsia="Times New Roman" w:cs="Calibri"/>
          <w:szCs w:val="24"/>
        </w:rPr>
        <w:br/>
        <w:t>Engineering</w:t>
      </w:r>
      <w:r w:rsidRPr="00867440">
        <w:rPr>
          <w:rFonts w:eastAsia="Times New Roman" w:cs="Calibri"/>
          <w:szCs w:val="24"/>
        </w:rPr>
        <w:br/>
      </w:r>
      <w:r w:rsidRPr="00867440">
        <w:rPr>
          <w:rFonts w:eastAsia="Times New Roman" w:cs="Calibri"/>
          <w:szCs w:val="24"/>
        </w:rPr>
        <w:lastRenderedPageBreak/>
        <w:t>Fine Arts and Architecture</w:t>
      </w:r>
      <w:r w:rsidRPr="00867440">
        <w:rPr>
          <w:rFonts w:eastAsia="Times New Roman" w:cs="Calibri"/>
          <w:szCs w:val="24"/>
        </w:rPr>
        <w:br/>
        <w:t>University Libraries</w:t>
      </w:r>
      <w:r w:rsidRPr="00867440">
        <w:rPr>
          <w:rFonts w:eastAsia="Times New Roman" w:cs="Calibri"/>
          <w:szCs w:val="24"/>
        </w:rPr>
        <w:br/>
        <w:t>Nursing and Pharmacy</w:t>
      </w:r>
      <w:r w:rsidRPr="00867440">
        <w:rPr>
          <w:rFonts w:eastAsia="Times New Roman" w:cs="Calibri"/>
          <w:szCs w:val="24"/>
        </w:rPr>
        <w:br/>
        <w:t xml:space="preserve">UNM branch </w:t>
      </w:r>
      <w:r w:rsidR="00B12ED6" w:rsidRPr="00187BF1">
        <w:rPr>
          <w:rFonts w:eastAsia="Times New Roman" w:cs="Calibri"/>
          <w:color w:val="FF0000"/>
          <w:szCs w:val="24"/>
          <w:u w:val="single"/>
        </w:rPr>
        <w:t>community</w:t>
      </w:r>
      <w:r w:rsidR="009057A9" w:rsidRPr="00187BF1">
        <w:rPr>
          <w:rFonts w:eastAsia="Times New Roman" w:cs="Calibri"/>
          <w:color w:val="FF0000"/>
          <w:szCs w:val="24"/>
          <w:u w:val="single"/>
        </w:rPr>
        <w:t xml:space="preserve"> colleges</w:t>
      </w:r>
      <w:r w:rsidR="00B12ED6" w:rsidRPr="00187BF1">
        <w:rPr>
          <w:rFonts w:eastAsia="Times New Roman" w:cs="Calibri"/>
          <w:color w:val="FF0000"/>
          <w:szCs w:val="24"/>
        </w:rPr>
        <w:t xml:space="preserve"> </w:t>
      </w:r>
      <w:r w:rsidRPr="009057A9">
        <w:rPr>
          <w:rFonts w:eastAsia="Times New Roman" w:cs="Calibri"/>
          <w:strike/>
          <w:sz w:val="20"/>
          <w:szCs w:val="20"/>
        </w:rPr>
        <w:t>campuses</w:t>
      </w:r>
      <w:r w:rsidRPr="00867440">
        <w:rPr>
          <w:rFonts w:eastAsia="Times New Roman" w:cs="Calibri"/>
          <w:szCs w:val="24"/>
        </w:rPr>
        <w:br/>
        <w:t>Law School</w:t>
      </w:r>
    </w:p>
    <w:p w14:paraId="6CD037E4" w14:textId="77777777" w:rsidR="00867440" w:rsidRPr="00867440" w:rsidRDefault="00867440" w:rsidP="00867440">
      <w:pPr>
        <w:spacing w:before="100" w:beforeAutospacing="1" w:after="100" w:afterAutospacing="1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 xml:space="preserve">Two </w:t>
      </w:r>
      <w:r w:rsidR="00B12ED6" w:rsidRPr="00B12ED6">
        <w:rPr>
          <w:rFonts w:eastAsia="Times New Roman" w:cs="Calibri"/>
          <w:szCs w:val="24"/>
        </w:rPr>
        <w:t xml:space="preserve">(2) </w:t>
      </w:r>
      <w:r w:rsidRPr="00867440">
        <w:rPr>
          <w:rFonts w:eastAsia="Times New Roman" w:cs="Calibri"/>
          <w:szCs w:val="24"/>
        </w:rPr>
        <w:t>members from each of the following groupings:</w:t>
      </w:r>
    </w:p>
    <w:p w14:paraId="0AFD1566" w14:textId="75AD3A88" w:rsidR="00B12ED6" w:rsidRPr="00B12ED6" w:rsidRDefault="00867440" w:rsidP="00B12ED6">
      <w:pPr>
        <w:spacing w:after="0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>Humanities</w:t>
      </w:r>
      <w:r w:rsidR="00B12ED6" w:rsidRPr="00B12ED6">
        <w:rPr>
          <w:rFonts w:eastAsia="Times New Roman" w:cs="Calibri"/>
          <w:szCs w:val="24"/>
        </w:rPr>
        <w:t xml:space="preserve"> (</w:t>
      </w:r>
      <w:r w:rsidR="00B12ED6" w:rsidRPr="00867440">
        <w:rPr>
          <w:rFonts w:eastAsia="Times New Roman" w:cs="Calibri"/>
          <w:szCs w:val="24"/>
        </w:rPr>
        <w:t xml:space="preserve">English, Foreign Languages &amp; Literatures, History, Linguistics, Philosophy, </w:t>
      </w:r>
      <w:r w:rsidR="00B12ED6" w:rsidRPr="00B12ED6">
        <w:rPr>
          <w:rFonts w:eastAsia="Times New Roman" w:cs="Calibri"/>
          <w:szCs w:val="24"/>
        </w:rPr>
        <w:tab/>
      </w:r>
      <w:r w:rsidR="00B12ED6" w:rsidRPr="00867440">
        <w:rPr>
          <w:rFonts w:eastAsia="Times New Roman" w:cs="Calibri"/>
          <w:szCs w:val="24"/>
        </w:rPr>
        <w:t>Spanish and Portuguese</w:t>
      </w:r>
      <w:r w:rsidR="00B12ED6" w:rsidRPr="00B12ED6">
        <w:rPr>
          <w:rFonts w:eastAsia="Times New Roman" w:cs="Calibri"/>
          <w:szCs w:val="24"/>
        </w:rPr>
        <w:t xml:space="preserve">) </w:t>
      </w:r>
      <w:r w:rsidRPr="00867440">
        <w:rPr>
          <w:rFonts w:eastAsia="Times New Roman" w:cs="Calibri"/>
          <w:szCs w:val="24"/>
        </w:rPr>
        <w:br/>
        <w:t>Natural Sciences</w:t>
      </w:r>
      <w:r w:rsidR="00B12ED6" w:rsidRPr="00B12ED6">
        <w:rPr>
          <w:rFonts w:eastAsia="Times New Roman" w:cs="Calibri"/>
          <w:szCs w:val="24"/>
        </w:rPr>
        <w:t xml:space="preserve"> (</w:t>
      </w:r>
      <w:r w:rsidR="00B12ED6" w:rsidRPr="00867440">
        <w:rPr>
          <w:rFonts w:eastAsia="Times New Roman" w:cs="Calibri"/>
          <w:szCs w:val="24"/>
        </w:rPr>
        <w:t xml:space="preserve">Biology, Chemistry, Earth and Planetary Sciences, Mathematics and Statistics, </w:t>
      </w:r>
      <w:r w:rsidR="00B12ED6" w:rsidRPr="00B12ED6">
        <w:rPr>
          <w:rFonts w:eastAsia="Times New Roman" w:cs="Calibri"/>
          <w:szCs w:val="24"/>
        </w:rPr>
        <w:tab/>
      </w:r>
      <w:r w:rsidR="00B12ED6" w:rsidRPr="00867440">
        <w:rPr>
          <w:rFonts w:eastAsia="Times New Roman" w:cs="Calibri"/>
          <w:szCs w:val="24"/>
        </w:rPr>
        <w:t>Physics and Astronomy, Psychology</w:t>
      </w:r>
      <w:r w:rsidR="00B12ED6" w:rsidRPr="00B12ED6">
        <w:rPr>
          <w:rFonts w:eastAsia="Times New Roman" w:cs="Calibri"/>
          <w:szCs w:val="24"/>
        </w:rPr>
        <w:t>)</w:t>
      </w:r>
      <w:r w:rsidRPr="00867440">
        <w:rPr>
          <w:rFonts w:eastAsia="Times New Roman" w:cs="Calibri"/>
          <w:szCs w:val="24"/>
        </w:rPr>
        <w:br/>
        <w:t>School of Medicine</w:t>
      </w:r>
      <w:r w:rsidRPr="00867440">
        <w:rPr>
          <w:rFonts w:eastAsia="Times New Roman" w:cs="Calibri"/>
          <w:szCs w:val="24"/>
        </w:rPr>
        <w:br/>
        <w:t>Social Sciences</w:t>
      </w:r>
      <w:r w:rsidR="00B12ED6" w:rsidRPr="00B12ED6">
        <w:rPr>
          <w:rFonts w:eastAsia="Times New Roman" w:cs="Calibri"/>
          <w:szCs w:val="24"/>
        </w:rPr>
        <w:t xml:space="preserve"> (</w:t>
      </w:r>
      <w:r w:rsidR="00B12ED6" w:rsidRPr="00867440">
        <w:rPr>
          <w:rFonts w:eastAsia="Times New Roman" w:cs="Calibri"/>
          <w:szCs w:val="24"/>
        </w:rPr>
        <w:t xml:space="preserve">American Studies, Anthropology, Communication and Journalism, Geography, </w:t>
      </w:r>
      <w:r w:rsidR="00B12ED6" w:rsidRPr="00B12ED6">
        <w:rPr>
          <w:rFonts w:eastAsia="Times New Roman" w:cs="Calibri"/>
          <w:szCs w:val="24"/>
        </w:rPr>
        <w:tab/>
      </w:r>
      <w:r w:rsidR="00B12ED6" w:rsidRPr="00867440">
        <w:rPr>
          <w:rFonts w:eastAsia="Times New Roman" w:cs="Calibri"/>
          <w:szCs w:val="24"/>
        </w:rPr>
        <w:t xml:space="preserve">Political Science, Sociology, Speech and Hearing Sciences, Community and Regional </w:t>
      </w:r>
      <w:r w:rsidR="00B12ED6" w:rsidRPr="00B12ED6">
        <w:rPr>
          <w:rFonts w:eastAsia="Times New Roman" w:cs="Calibri"/>
          <w:szCs w:val="24"/>
        </w:rPr>
        <w:tab/>
      </w:r>
      <w:r w:rsidR="00B12ED6" w:rsidRPr="00867440">
        <w:rPr>
          <w:rFonts w:eastAsia="Times New Roman" w:cs="Calibri"/>
          <w:szCs w:val="24"/>
        </w:rPr>
        <w:t>Planning.</w:t>
      </w:r>
      <w:r w:rsidR="00B12ED6" w:rsidRPr="00B12ED6">
        <w:rPr>
          <w:rFonts w:eastAsia="Times New Roman" w:cs="Calibri"/>
          <w:szCs w:val="24"/>
        </w:rPr>
        <w:t>)</w:t>
      </w:r>
    </w:p>
    <w:p w14:paraId="2A2AAF5D" w14:textId="77777777" w:rsidR="00867440" w:rsidRPr="00867440" w:rsidRDefault="00867440" w:rsidP="00B12ED6">
      <w:pPr>
        <w:spacing w:after="0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 xml:space="preserve">Undergraduate </w:t>
      </w:r>
      <w:r w:rsidR="00B12ED6" w:rsidRPr="00B12ED6">
        <w:rPr>
          <w:rFonts w:eastAsia="Times New Roman" w:cs="Calibri"/>
          <w:szCs w:val="24"/>
        </w:rPr>
        <w:t>s</w:t>
      </w:r>
      <w:r w:rsidRPr="00867440">
        <w:rPr>
          <w:rFonts w:eastAsia="Times New Roman" w:cs="Calibri"/>
          <w:szCs w:val="24"/>
        </w:rPr>
        <w:t>tudents (to be appointed by the Associated Students of UNM (ASUNM)</w:t>
      </w:r>
      <w:r w:rsidRPr="00867440">
        <w:rPr>
          <w:rFonts w:eastAsia="Times New Roman" w:cs="Calibri"/>
          <w:szCs w:val="24"/>
        </w:rPr>
        <w:br/>
        <w:t xml:space="preserve">Graduate </w:t>
      </w:r>
      <w:r w:rsidR="00B12ED6" w:rsidRPr="00B12ED6">
        <w:rPr>
          <w:rFonts w:eastAsia="Times New Roman" w:cs="Calibri"/>
          <w:szCs w:val="24"/>
        </w:rPr>
        <w:t>and professional s</w:t>
      </w:r>
      <w:r w:rsidRPr="00867440">
        <w:rPr>
          <w:rFonts w:eastAsia="Times New Roman" w:cs="Calibri"/>
          <w:szCs w:val="24"/>
        </w:rPr>
        <w:t>tudents (to be appointed by the Graduate and Professional Student Association (GPSA)</w:t>
      </w:r>
    </w:p>
    <w:p w14:paraId="42965D4C" w14:textId="77777777" w:rsidR="00867440" w:rsidRPr="00867440" w:rsidRDefault="00867440" w:rsidP="00867440">
      <w:pPr>
        <w:spacing w:before="100" w:beforeAutospacing="1" w:after="100" w:afterAutospacing="1" w:line="240" w:lineRule="auto"/>
        <w:rPr>
          <w:rFonts w:eastAsia="Times New Roman" w:cs="Calibri"/>
          <w:szCs w:val="24"/>
        </w:rPr>
      </w:pPr>
      <w:bookmarkStart w:id="0" w:name="A61_14_exoff"/>
      <w:bookmarkEnd w:id="0"/>
      <w:r w:rsidRPr="00867440">
        <w:rPr>
          <w:rFonts w:eastAsia="Times New Roman" w:cs="Calibri"/>
          <w:szCs w:val="24"/>
        </w:rPr>
        <w:t>Ex</w:t>
      </w:r>
      <w:r w:rsidR="00B12ED6" w:rsidRPr="00B12ED6">
        <w:rPr>
          <w:rFonts w:eastAsia="Times New Roman" w:cs="Calibri"/>
          <w:szCs w:val="24"/>
        </w:rPr>
        <w:t>-o</w:t>
      </w:r>
      <w:r w:rsidRPr="00867440">
        <w:rPr>
          <w:rFonts w:eastAsia="Times New Roman" w:cs="Calibri"/>
          <w:szCs w:val="24"/>
        </w:rPr>
        <w:t>fficio:</w:t>
      </w:r>
      <w:r w:rsidR="00B12ED6" w:rsidRPr="00B12ED6">
        <w:rPr>
          <w:rFonts w:eastAsia="Times New Roman" w:cs="Calibri"/>
          <w:szCs w:val="24"/>
        </w:rPr>
        <w:t xml:space="preserve"> </w:t>
      </w:r>
      <w:r w:rsidRPr="00867440">
        <w:rPr>
          <w:rFonts w:eastAsia="Times New Roman" w:cs="Calibri"/>
          <w:szCs w:val="24"/>
        </w:rPr>
        <w:t>Dean of the University Libraries</w:t>
      </w:r>
      <w:r w:rsidR="00B12ED6" w:rsidRPr="00B12ED6">
        <w:rPr>
          <w:rFonts w:eastAsia="Times New Roman" w:cs="Calibri"/>
          <w:szCs w:val="24"/>
        </w:rPr>
        <w:t xml:space="preserve">, </w:t>
      </w:r>
      <w:r w:rsidRPr="00867440">
        <w:rPr>
          <w:rFonts w:eastAsia="Times New Roman" w:cs="Calibri"/>
          <w:szCs w:val="24"/>
        </w:rPr>
        <w:t>Director of the Health Sciences Center Library</w:t>
      </w:r>
      <w:r w:rsidR="00B12ED6" w:rsidRPr="00B12ED6">
        <w:rPr>
          <w:rFonts w:eastAsia="Times New Roman" w:cs="Calibri"/>
          <w:szCs w:val="24"/>
        </w:rPr>
        <w:t xml:space="preserve">, and </w:t>
      </w:r>
      <w:r w:rsidRPr="00867440">
        <w:rPr>
          <w:rFonts w:eastAsia="Times New Roman" w:cs="Calibri"/>
          <w:szCs w:val="24"/>
        </w:rPr>
        <w:br/>
        <w:t>Director of the Law Library</w:t>
      </w:r>
    </w:p>
    <w:p w14:paraId="1D8616A3" w14:textId="32C9AA7C" w:rsidR="00867440" w:rsidRPr="00867440" w:rsidRDefault="00867440" w:rsidP="00867440">
      <w:pPr>
        <w:spacing w:before="100" w:beforeAutospacing="1" w:after="100" w:afterAutospacing="1" w:line="240" w:lineRule="auto"/>
        <w:rPr>
          <w:rFonts w:eastAsia="Times New Roman" w:cs="Calibri"/>
          <w:szCs w:val="24"/>
        </w:rPr>
      </w:pPr>
      <w:r w:rsidRPr="00867440">
        <w:rPr>
          <w:rFonts w:eastAsia="Times New Roman" w:cs="Calibri"/>
          <w:szCs w:val="24"/>
        </w:rPr>
        <w:t xml:space="preserve">The terms of each office shall be for three </w:t>
      </w:r>
      <w:r w:rsidR="00B12ED6" w:rsidRPr="00B12ED6">
        <w:rPr>
          <w:rFonts w:eastAsia="Times New Roman" w:cs="Calibri"/>
          <w:szCs w:val="24"/>
        </w:rPr>
        <w:t xml:space="preserve">(3) </w:t>
      </w:r>
      <w:r w:rsidRPr="00867440">
        <w:rPr>
          <w:rFonts w:eastAsia="Times New Roman" w:cs="Calibri"/>
          <w:szCs w:val="24"/>
        </w:rPr>
        <w:t>years set up on a staggered basis. The chair</w:t>
      </w:r>
      <w:r w:rsidR="009057A9">
        <w:rPr>
          <w:rFonts w:eastAsia="Times New Roman" w:cs="Calibri"/>
          <w:szCs w:val="24"/>
        </w:rPr>
        <w:t xml:space="preserve"> </w:t>
      </w:r>
      <w:r w:rsidRPr="00867440">
        <w:rPr>
          <w:rFonts w:eastAsia="Times New Roman" w:cs="Calibri"/>
          <w:szCs w:val="24"/>
        </w:rPr>
        <w:t>is elected by the Committee. The terms of office of students will be determined by the ASUNM and the GPSA.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1108DC8E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3C1F1F84" w14:textId="77777777" w:rsidR="00FE5D10" w:rsidRPr="0038714C" w:rsidRDefault="00BA2783" w:rsidP="00D13537">
            <w:pPr>
              <w:jc w:val="center"/>
              <w:rPr>
                <w:sz w:val="32"/>
                <w:szCs w:val="32"/>
              </w:rPr>
            </w:pPr>
            <w:r>
              <w:t xml:space="preserve"> </w:t>
            </w:r>
            <w:r w:rsidR="00FE5D10">
              <w:rPr>
                <w:sz w:val="32"/>
                <w:szCs w:val="32"/>
              </w:rPr>
              <w:t>APPLICABILITY</w:t>
            </w:r>
          </w:p>
        </w:tc>
      </w:tr>
    </w:tbl>
    <w:p w14:paraId="1C01DFA5" w14:textId="77777777" w:rsidR="000779E0" w:rsidRDefault="000779E0" w:rsidP="0038714C">
      <w:pPr>
        <w:spacing w:after="0" w:line="240" w:lineRule="auto"/>
      </w:pPr>
    </w:p>
    <w:p w14:paraId="0EED8F4A" w14:textId="3C1D0BCE" w:rsidR="00FF5AE3" w:rsidRPr="00187BF1" w:rsidRDefault="003455F7" w:rsidP="00FF5AE3">
      <w:pPr>
        <w:spacing w:after="0" w:line="240" w:lineRule="auto"/>
        <w:rPr>
          <w:color w:val="FF0000"/>
          <w:u w:val="single"/>
        </w:rPr>
      </w:pPr>
      <w:r w:rsidRPr="00187BF1">
        <w:rPr>
          <w:color w:val="FF0000"/>
          <w:u w:val="single"/>
        </w:rPr>
        <w:t xml:space="preserve">All UNM </w:t>
      </w:r>
      <w:r w:rsidR="00A5437E" w:rsidRPr="00187BF1">
        <w:rPr>
          <w:color w:val="FF0000"/>
          <w:u w:val="single"/>
        </w:rPr>
        <w:t>faculty,</w:t>
      </w:r>
      <w:r w:rsidRPr="00187BF1">
        <w:rPr>
          <w:color w:val="FF0000"/>
          <w:u w:val="single"/>
        </w:rPr>
        <w:t xml:space="preserve"> including the Health Sciences Center and Branch </w:t>
      </w:r>
      <w:r w:rsidR="00431EC7" w:rsidRPr="00187BF1">
        <w:rPr>
          <w:color w:val="FF0000"/>
          <w:u w:val="single"/>
        </w:rPr>
        <w:t>Community</w:t>
      </w:r>
      <w:r w:rsidR="009057A9" w:rsidRPr="00187BF1">
        <w:rPr>
          <w:color w:val="FF0000"/>
          <w:u w:val="single"/>
        </w:rPr>
        <w:t xml:space="preserve"> Colleges</w:t>
      </w:r>
      <w:r w:rsidRPr="00187BF1">
        <w:rPr>
          <w:color w:val="FF0000"/>
          <w:u w:val="single"/>
        </w:rPr>
        <w:t>.</w:t>
      </w:r>
    </w:p>
    <w:p w14:paraId="4A9ED543" w14:textId="77777777" w:rsidR="003455F7" w:rsidRDefault="003455F7" w:rsidP="00FF5AE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F5AE3" w:rsidRPr="0038714C" w14:paraId="1BA6193B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4A683AD7" w14:textId="77777777" w:rsidR="00FF5AE3" w:rsidRPr="0038714C" w:rsidRDefault="00FF5AE3" w:rsidP="00D135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DEFINITIONS</w:t>
            </w:r>
          </w:p>
        </w:tc>
      </w:tr>
    </w:tbl>
    <w:p w14:paraId="4E22BF14" w14:textId="77777777" w:rsidR="00902DB5" w:rsidRDefault="00902DB5" w:rsidP="00902DB5">
      <w:pPr>
        <w:spacing w:after="0" w:line="240" w:lineRule="auto"/>
      </w:pPr>
    </w:p>
    <w:p w14:paraId="26094985" w14:textId="77777777" w:rsidR="00B602A4" w:rsidRDefault="00B602A4" w:rsidP="00B602A4">
      <w:pPr>
        <w:spacing w:after="0" w:line="240" w:lineRule="auto"/>
      </w:pPr>
      <w:r>
        <w:t>No specific definitions are required for the Policy Statement.</w:t>
      </w:r>
    </w:p>
    <w:p w14:paraId="4D563255" w14:textId="77777777" w:rsidR="00526C8D" w:rsidRPr="00C55E30" w:rsidRDefault="00526C8D" w:rsidP="00902DB5">
      <w:pPr>
        <w:spacing w:after="0" w:line="240" w:lineRule="auto"/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526C8D" w14:paraId="67ED946C" w14:textId="77777777" w:rsidTr="00277F1F">
        <w:tc>
          <w:tcPr>
            <w:tcW w:w="9576" w:type="dxa"/>
            <w:shd w:val="clear" w:color="auto" w:fill="EEECE1" w:themeFill="background2"/>
          </w:tcPr>
          <w:p w14:paraId="7ED5B780" w14:textId="77777777" w:rsidR="00526C8D" w:rsidRDefault="00526C8D" w:rsidP="00277F1F">
            <w:pPr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  <w:r w:rsidRPr="00765593">
              <w:rPr>
                <w:rFonts w:ascii="Times New Roman" w:eastAsia="Times New Roman" w:hAnsi="Times New Roman" w:cs="Times New Roman"/>
                <w:szCs w:val="24"/>
              </w:rPr>
              <w:t xml:space="preserve">Revisions to the remaining sections of this document may be amended with the approval of the Faculty Senate Policy and Operations Committee in consultation with the responsible Faculty Senate </w:t>
            </w:r>
            <w:r>
              <w:rPr>
                <w:rFonts w:ascii="Times New Roman" w:eastAsia="Times New Roman" w:hAnsi="Times New Roman" w:cs="Times New Roman"/>
                <w:szCs w:val="24"/>
              </w:rPr>
              <w:t>C</w:t>
            </w:r>
            <w:r w:rsidRPr="00765593">
              <w:rPr>
                <w:rFonts w:ascii="Times New Roman" w:eastAsia="Times New Roman" w:hAnsi="Times New Roman" w:cs="Times New Roman"/>
                <w:szCs w:val="24"/>
              </w:rPr>
              <w:t>ommittee listed in Policy Heading.</w:t>
            </w:r>
          </w:p>
        </w:tc>
      </w:tr>
    </w:tbl>
    <w:p w14:paraId="2063D4DE" w14:textId="77777777" w:rsidR="00526C8D" w:rsidRDefault="00526C8D" w:rsidP="00526C8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1F5F9C6C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30EA1620" w14:textId="77777777" w:rsidR="00FE5D10" w:rsidRPr="0038714C" w:rsidRDefault="00331933" w:rsidP="00D135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WHO SHOULD READ THIS POLICY</w:t>
            </w:r>
          </w:p>
        </w:tc>
      </w:tr>
    </w:tbl>
    <w:p w14:paraId="3200AA0F" w14:textId="77777777" w:rsidR="0069767F" w:rsidRPr="00287C30" w:rsidRDefault="0069767F" w:rsidP="0069767F">
      <w:pPr>
        <w:pStyle w:val="ListParagraph"/>
        <w:spacing w:after="0" w:line="240" w:lineRule="auto"/>
      </w:pPr>
    </w:p>
    <w:p w14:paraId="5E88DE95" w14:textId="77777777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Academic chairs, directors, and deans </w:t>
      </w:r>
    </w:p>
    <w:p w14:paraId="43CFF1DD" w14:textId="77777777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>Non-academic managers and directors</w:t>
      </w:r>
    </w:p>
    <w:p w14:paraId="1B7E8F2B" w14:textId="77777777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>Vice presidents and other executives</w:t>
      </w:r>
    </w:p>
    <w:p w14:paraId="61471CF7" w14:textId="77777777" w:rsidR="00331933" w:rsidRDefault="00331933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2AF8D066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002F205A" w14:textId="77777777" w:rsidR="00331933" w:rsidRPr="0038714C" w:rsidRDefault="00D64684" w:rsidP="00D135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RELATED DOCU</w:t>
            </w:r>
            <w:r w:rsidR="00331933">
              <w:rPr>
                <w:sz w:val="32"/>
                <w:szCs w:val="32"/>
              </w:rPr>
              <w:t>MENTS</w:t>
            </w:r>
          </w:p>
        </w:tc>
      </w:tr>
    </w:tbl>
    <w:p w14:paraId="265F9946" w14:textId="77777777" w:rsidR="00D40EBB" w:rsidRDefault="00D40EBB" w:rsidP="00D40EBB">
      <w:pPr>
        <w:pStyle w:val="ListParagraph"/>
        <w:spacing w:after="0" w:line="240" w:lineRule="auto"/>
        <w:ind w:left="0"/>
      </w:pPr>
    </w:p>
    <w:p w14:paraId="3C87C77B" w14:textId="77777777" w:rsidR="00431EC7" w:rsidRPr="00B36A26" w:rsidRDefault="00431EC7" w:rsidP="00431EC7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  <w:r w:rsidRPr="00B36A26">
        <w:rPr>
          <w:rFonts w:asciiTheme="minorHAnsi" w:hAnsiTheme="minorHAnsi" w:cstheme="minorHAnsi"/>
          <w:i/>
          <w:color w:val="000000" w:themeColor="text1"/>
        </w:rPr>
        <w:t>Faculty Handbook</w:t>
      </w:r>
      <w:r w:rsidRPr="00B36A26">
        <w:rPr>
          <w:rFonts w:asciiTheme="minorHAnsi" w:hAnsiTheme="minorHAnsi" w:cstheme="minorHAnsi"/>
          <w:color w:val="000000" w:themeColor="text1"/>
        </w:rPr>
        <w:t xml:space="preserve">: </w:t>
      </w:r>
    </w:p>
    <w:p w14:paraId="3FFC843D" w14:textId="77777777" w:rsidR="00431EC7" w:rsidRPr="00B36A26" w:rsidRDefault="00431EC7" w:rsidP="00431EC7">
      <w:pPr>
        <w:spacing w:after="0" w:line="240" w:lineRule="auto"/>
        <w:ind w:firstLine="720"/>
        <w:rPr>
          <w:rFonts w:asciiTheme="minorHAnsi" w:hAnsiTheme="minorHAnsi" w:cstheme="minorHAnsi"/>
          <w:color w:val="000000" w:themeColor="text1"/>
        </w:rPr>
      </w:pPr>
      <w:r w:rsidRPr="00B36A26">
        <w:rPr>
          <w:rFonts w:asciiTheme="minorHAnsi" w:hAnsiTheme="minorHAnsi" w:cstheme="minorHAnsi"/>
          <w:b/>
          <w:color w:val="FF0000"/>
          <w:u w:val="single"/>
        </w:rPr>
        <w:t>Policy A51</w:t>
      </w:r>
      <w:r w:rsidRPr="00B36A26">
        <w:rPr>
          <w:rFonts w:asciiTheme="minorHAnsi" w:hAnsiTheme="minorHAnsi" w:cstheme="minorHAnsi"/>
          <w:color w:val="FF0000"/>
        </w:rPr>
        <w:t xml:space="preserve"> </w:t>
      </w:r>
      <w:r w:rsidRPr="00B36A26">
        <w:rPr>
          <w:rFonts w:asciiTheme="minorHAnsi" w:hAnsiTheme="minorHAnsi" w:cstheme="minorHAnsi"/>
          <w:color w:val="000000" w:themeColor="text1"/>
        </w:rPr>
        <w:t>“Faculty Constitution”</w:t>
      </w:r>
    </w:p>
    <w:p w14:paraId="5569E7BC" w14:textId="77777777" w:rsidR="00431EC7" w:rsidRPr="00B36A26" w:rsidRDefault="00431EC7" w:rsidP="00431EC7">
      <w:pPr>
        <w:spacing w:after="0" w:line="240" w:lineRule="auto"/>
        <w:ind w:firstLine="720"/>
        <w:rPr>
          <w:rFonts w:asciiTheme="minorHAnsi" w:hAnsiTheme="minorHAnsi" w:cstheme="minorHAnsi"/>
          <w:b/>
          <w:color w:val="FF0000"/>
          <w:u w:val="single"/>
        </w:rPr>
      </w:pPr>
      <w:r w:rsidRPr="00B36A26">
        <w:rPr>
          <w:rFonts w:asciiTheme="minorHAnsi" w:hAnsiTheme="minorHAnsi" w:cstheme="minorHAnsi"/>
          <w:b/>
          <w:color w:val="FF0000"/>
          <w:u w:val="single"/>
        </w:rPr>
        <w:t xml:space="preserve">Policy A53 </w:t>
      </w:r>
      <w:r w:rsidRPr="00B36A26">
        <w:rPr>
          <w:rFonts w:asciiTheme="minorHAnsi" w:hAnsiTheme="minorHAnsi" w:cstheme="minorHAnsi"/>
        </w:rPr>
        <w:t>“Development and Approval of Faculty Policies”</w:t>
      </w:r>
    </w:p>
    <w:p w14:paraId="5AEBED63" w14:textId="77777777" w:rsidR="00431EC7" w:rsidRPr="00B36A26" w:rsidRDefault="00431EC7" w:rsidP="00431EC7">
      <w:pPr>
        <w:spacing w:after="0" w:line="240" w:lineRule="auto"/>
        <w:ind w:firstLine="720"/>
        <w:rPr>
          <w:rFonts w:asciiTheme="minorHAnsi" w:hAnsiTheme="minorHAnsi" w:cstheme="minorHAnsi"/>
          <w:color w:val="000000" w:themeColor="text1"/>
        </w:rPr>
      </w:pPr>
      <w:r w:rsidRPr="00B36A26">
        <w:rPr>
          <w:rFonts w:asciiTheme="minorHAnsi" w:hAnsiTheme="minorHAnsi" w:cstheme="minorHAnsi"/>
          <w:b/>
          <w:color w:val="FF0000"/>
          <w:u w:val="single"/>
        </w:rPr>
        <w:t>Policy A60</w:t>
      </w:r>
      <w:r w:rsidRPr="00B36A26">
        <w:rPr>
          <w:rFonts w:asciiTheme="minorHAnsi" w:hAnsiTheme="minorHAnsi" w:cstheme="minorHAnsi"/>
          <w:color w:val="000000" w:themeColor="text1"/>
        </w:rPr>
        <w:t xml:space="preserve"> “Faculty Senate Bylaws”</w:t>
      </w:r>
    </w:p>
    <w:p w14:paraId="787809D1" w14:textId="77777777" w:rsidR="00431EC7" w:rsidRPr="00B36A26" w:rsidRDefault="00431EC7" w:rsidP="00431EC7">
      <w:pPr>
        <w:spacing w:after="0" w:line="240" w:lineRule="auto"/>
        <w:ind w:firstLine="720"/>
        <w:rPr>
          <w:rFonts w:asciiTheme="minorHAnsi" w:hAnsiTheme="minorHAnsi" w:cstheme="minorHAnsi"/>
          <w:color w:val="000000" w:themeColor="text1"/>
        </w:rPr>
      </w:pPr>
      <w:r w:rsidRPr="00B36A26">
        <w:rPr>
          <w:rFonts w:asciiTheme="minorHAnsi" w:hAnsiTheme="minorHAnsi" w:cstheme="minorHAnsi"/>
          <w:b/>
          <w:color w:val="FF0000"/>
          <w:u w:val="single"/>
        </w:rPr>
        <w:t>Policy A6</w:t>
      </w:r>
      <w:r w:rsidR="009904D2">
        <w:rPr>
          <w:rFonts w:asciiTheme="minorHAnsi" w:hAnsiTheme="minorHAnsi" w:cstheme="minorHAnsi"/>
          <w:b/>
          <w:color w:val="FF0000"/>
          <w:u w:val="single"/>
        </w:rPr>
        <w:t>5</w:t>
      </w:r>
      <w:r w:rsidRPr="00B36A26">
        <w:rPr>
          <w:rFonts w:asciiTheme="minorHAnsi" w:hAnsiTheme="minorHAnsi" w:cstheme="minorHAnsi"/>
          <w:color w:val="000000" w:themeColor="text1"/>
        </w:rPr>
        <w:t xml:space="preserve"> “</w:t>
      </w:r>
      <w:r w:rsidR="009904D2">
        <w:rPr>
          <w:rFonts w:asciiTheme="minorHAnsi" w:hAnsiTheme="minorHAnsi" w:cstheme="minorHAnsi"/>
          <w:color w:val="000000" w:themeColor="text1"/>
        </w:rPr>
        <w:t>Research and Creative Works Council</w:t>
      </w:r>
      <w:r w:rsidRPr="00B36A26">
        <w:rPr>
          <w:rFonts w:asciiTheme="minorHAnsi" w:hAnsiTheme="minorHAnsi" w:cstheme="minorHAnsi"/>
          <w:color w:val="000000" w:themeColor="text1"/>
        </w:rPr>
        <w:t>”</w:t>
      </w:r>
    </w:p>
    <w:p w14:paraId="301D9F26" w14:textId="77777777" w:rsidR="00B70C62" w:rsidRDefault="00B70C62" w:rsidP="00B70C62">
      <w:pPr>
        <w:pStyle w:val="Default"/>
        <w:rPr>
          <w:rFonts w:asciiTheme="minorHAnsi" w:hAnsiTheme="minorHAnsi" w:cstheme="minorHAnsi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73B694D3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7B6F30F8" w14:textId="77777777" w:rsidR="00331933" w:rsidRPr="0038714C" w:rsidRDefault="00331933" w:rsidP="00D135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CONTACTS</w:t>
            </w:r>
          </w:p>
        </w:tc>
      </w:tr>
    </w:tbl>
    <w:p w14:paraId="3E7850DF" w14:textId="77777777" w:rsidR="005413BE" w:rsidRDefault="005413BE" w:rsidP="0023640B">
      <w:pPr>
        <w:spacing w:after="0" w:line="240" w:lineRule="auto"/>
      </w:pPr>
    </w:p>
    <w:p w14:paraId="28C35C58" w14:textId="77777777" w:rsidR="001D3280" w:rsidRDefault="00B602A4" w:rsidP="00331933">
      <w:pPr>
        <w:spacing w:after="0" w:line="240" w:lineRule="auto"/>
        <w:rPr>
          <w:rStyle w:val="Hyperlink"/>
        </w:rPr>
      </w:pPr>
      <w:r>
        <w:t xml:space="preserve">Direct any questions about this policy to the UNM </w:t>
      </w:r>
      <w:r w:rsidR="003455F7">
        <w:t>Office of the University Secretary.</w:t>
      </w:r>
    </w:p>
    <w:p w14:paraId="69BA73EF" w14:textId="77777777" w:rsidR="00B602A4" w:rsidRDefault="00B602A4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2DC58823" w14:textId="77777777" w:rsidTr="00D13537">
        <w:tc>
          <w:tcPr>
            <w:tcW w:w="9576" w:type="dxa"/>
            <w:tcBorders>
              <w:left w:val="nil"/>
              <w:right w:val="nil"/>
            </w:tcBorders>
          </w:tcPr>
          <w:p w14:paraId="30FE7B1B" w14:textId="77777777" w:rsidR="00331933" w:rsidRPr="0038714C" w:rsidRDefault="00331933" w:rsidP="005C757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PROCEDURES</w:t>
            </w:r>
          </w:p>
        </w:tc>
      </w:tr>
    </w:tbl>
    <w:p w14:paraId="0E046B94" w14:textId="77777777" w:rsidR="009819B9" w:rsidRDefault="009819B9" w:rsidP="009819B9">
      <w:pPr>
        <w:tabs>
          <w:tab w:val="left" w:pos="360"/>
          <w:tab w:val="left" w:pos="720"/>
        </w:tabs>
        <w:spacing w:after="0" w:line="240" w:lineRule="auto"/>
        <w:rPr>
          <w:u w:val="single"/>
        </w:rPr>
      </w:pPr>
    </w:p>
    <w:p w14:paraId="5A9FBD78" w14:textId="77777777" w:rsidR="00431EC7" w:rsidRPr="00187BF1" w:rsidRDefault="00431EC7" w:rsidP="00431EC7">
      <w:pPr>
        <w:spacing w:after="0" w:line="259" w:lineRule="auto"/>
        <w:ind w:left="-5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</w:t>
      </w:r>
      <w:r w:rsidR="00B12ED6"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>Library</w:t>
      </w:r>
      <w:r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Committee will schedule regular meetings.</w:t>
      </w:r>
      <w:r w:rsidRPr="00187BF1">
        <w:rPr>
          <w:rFonts w:asciiTheme="minorHAnsi" w:eastAsia="Times New Roman" w:hAnsiTheme="minorHAnsi" w:cstheme="minorHAnsi"/>
          <w:color w:val="FF0000"/>
          <w:szCs w:val="24"/>
        </w:rPr>
        <w:t xml:space="preserve">  </w:t>
      </w:r>
      <w:r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Committee Chair will report Committee recommendations through the </w:t>
      </w:r>
      <w:r w:rsidR="009904D2" w:rsidRPr="00187BF1">
        <w:rPr>
          <w:rFonts w:asciiTheme="minorHAnsi" w:hAnsiTheme="minorHAnsi" w:cstheme="minorHAnsi"/>
          <w:color w:val="FF0000"/>
          <w:u w:val="single"/>
        </w:rPr>
        <w:t>Research and Creative Works</w:t>
      </w:r>
      <w:r w:rsidRPr="00187BF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Council for consideration by the Faculty Senate.   </w:t>
      </w:r>
    </w:p>
    <w:p w14:paraId="3D3480FB" w14:textId="77777777" w:rsidR="003455F7" w:rsidRDefault="003455F7" w:rsidP="003455F7">
      <w:pPr>
        <w:pStyle w:val="ListParagraph"/>
        <w:spacing w:after="0" w:line="240" w:lineRule="auto"/>
        <w:ind w:left="1080"/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3455F7" w:rsidRPr="0038714C" w14:paraId="4A8ED54F" w14:textId="77777777" w:rsidTr="003B5CE4">
        <w:tc>
          <w:tcPr>
            <w:tcW w:w="9828" w:type="dxa"/>
            <w:tcBorders>
              <w:left w:val="nil"/>
              <w:right w:val="nil"/>
            </w:tcBorders>
          </w:tcPr>
          <w:p w14:paraId="2244F59A" w14:textId="77777777" w:rsidR="003455F7" w:rsidRPr="002466AC" w:rsidRDefault="003455F7" w:rsidP="003B5CE4">
            <w:pPr>
              <w:jc w:val="center"/>
              <w:rPr>
                <w:sz w:val="32"/>
                <w:szCs w:val="32"/>
              </w:rPr>
            </w:pP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649A12A9" w14:textId="77777777" w:rsidR="00D40EBB" w:rsidRDefault="00D40EBB" w:rsidP="00725649">
      <w:pPr>
        <w:spacing w:after="0" w:line="240" w:lineRule="auto"/>
        <w:rPr>
          <w:rFonts w:asciiTheme="minorHAnsi" w:hAnsiTheme="minorHAnsi" w:cs="Arial"/>
          <w:szCs w:val="24"/>
        </w:rPr>
      </w:pPr>
    </w:p>
    <w:p w14:paraId="05CACADE" w14:textId="77777777" w:rsidR="00D40EBB" w:rsidRDefault="00D40EBB" w:rsidP="00725649">
      <w:pPr>
        <w:spacing w:after="0" w:line="240" w:lineRule="auto"/>
        <w:rPr>
          <w:color w:val="FF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D40EBB" w:rsidRPr="0038714C" w14:paraId="491A1656" w14:textId="77777777" w:rsidTr="001A3AEF">
        <w:tc>
          <w:tcPr>
            <w:tcW w:w="9576" w:type="dxa"/>
            <w:tcBorders>
              <w:left w:val="nil"/>
              <w:right w:val="nil"/>
            </w:tcBorders>
          </w:tcPr>
          <w:p w14:paraId="4FD56896" w14:textId="77777777" w:rsidR="00D40EBB" w:rsidRPr="0038714C" w:rsidRDefault="00D40EBB" w:rsidP="001A3AE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DRAFT HISTORY</w:t>
            </w:r>
          </w:p>
        </w:tc>
      </w:tr>
    </w:tbl>
    <w:p w14:paraId="08D7C4E7" w14:textId="7997EBAF" w:rsidR="00D40EBB" w:rsidRPr="00EB4F39" w:rsidRDefault="00EB4F39" w:rsidP="00D40EBB">
      <w:pPr>
        <w:spacing w:after="0" w:line="240" w:lineRule="auto"/>
        <w:rPr>
          <w:bCs/>
          <w:color w:val="7030A0"/>
          <w:u w:val="single"/>
        </w:rPr>
      </w:pPr>
      <w:r w:rsidRPr="00EB4F39">
        <w:rPr>
          <w:bCs/>
          <w:color w:val="7030A0"/>
          <w:u w:val="single"/>
        </w:rPr>
        <w:t>April 10, 2020 – minor correction</w:t>
      </w:r>
    </w:p>
    <w:p w14:paraId="3781D7C7" w14:textId="5B206608" w:rsidR="00187BF1" w:rsidRPr="00EB4F39" w:rsidRDefault="00AC03D6" w:rsidP="00FB713E">
      <w:pPr>
        <w:spacing w:after="0" w:line="256" w:lineRule="auto"/>
        <w:ind w:left="-5"/>
      </w:pPr>
      <w:r w:rsidRPr="00EB4F39">
        <w:t>March 9, 2020</w:t>
      </w:r>
      <w:r w:rsidR="00187BF1" w:rsidRPr="00EB4F39">
        <w:t xml:space="preserve"> – Minor edits</w:t>
      </w:r>
      <w:bookmarkStart w:id="1" w:name="_GoBack"/>
      <w:bookmarkEnd w:id="1"/>
    </w:p>
    <w:p w14:paraId="4CCFEED3" w14:textId="2CD66232" w:rsidR="00FB713E" w:rsidRPr="00187BF1" w:rsidRDefault="00FB713E" w:rsidP="00FB713E">
      <w:pPr>
        <w:spacing w:after="0" w:line="256" w:lineRule="auto"/>
        <w:ind w:left="-5"/>
      </w:pPr>
      <w:r w:rsidRPr="00187BF1">
        <w:t xml:space="preserve">March 12, 2019—Draft updated for minor editorial changes. </w:t>
      </w:r>
    </w:p>
    <w:p w14:paraId="58A9755C" w14:textId="3A84482A" w:rsidR="00361192" w:rsidRPr="00FB713E" w:rsidRDefault="00361192" w:rsidP="00361192">
      <w:pPr>
        <w:spacing w:after="0" w:line="259" w:lineRule="auto"/>
        <w:ind w:left="-5"/>
      </w:pPr>
      <w:r w:rsidRPr="00FB713E">
        <w:t xml:space="preserve">January 30, 2018—Draft updated recent updates since 5/5/17 per Faculty Senate website. </w:t>
      </w:r>
    </w:p>
    <w:p w14:paraId="348E5BAF" w14:textId="60BE232A" w:rsidR="00331933" w:rsidRDefault="00431EC7" w:rsidP="00FB713E">
      <w:pPr>
        <w:spacing w:after="0" w:line="259" w:lineRule="auto"/>
        <w:ind w:left="-5"/>
      </w:pPr>
      <w:r w:rsidRPr="00361192">
        <w:rPr>
          <w:rFonts w:asciiTheme="minorHAnsi" w:hAnsiTheme="minorHAnsi" w:cstheme="minorHAnsi"/>
        </w:rPr>
        <w:t>May 1</w:t>
      </w:r>
      <w:r w:rsidR="00B12ED6" w:rsidRPr="00361192">
        <w:rPr>
          <w:rFonts w:asciiTheme="minorHAnsi" w:hAnsiTheme="minorHAnsi" w:cstheme="minorHAnsi"/>
        </w:rPr>
        <w:t>5</w:t>
      </w:r>
      <w:r w:rsidRPr="00361192">
        <w:rPr>
          <w:rFonts w:asciiTheme="minorHAnsi" w:hAnsiTheme="minorHAnsi" w:cstheme="minorHAnsi"/>
        </w:rPr>
        <w:t>, 2017 –Minor revisions to and renumbering of the policy to address changes to Policy A60 “Faculty Senate Bylaws” resulting from reorganization of the Faculty Senate.</w:t>
      </w:r>
      <w:r w:rsidR="009904D2" w:rsidRPr="00361192">
        <w:rPr>
          <w:rFonts w:asciiTheme="minorHAnsi" w:hAnsiTheme="minorHAnsi" w:cstheme="minorHAnsi"/>
        </w:rPr>
        <w:t xml:space="preserve">  Also replaced copy of portion of Regents Policy 1.6 with a link to Regents Policy 1.6. </w:t>
      </w:r>
      <w:r w:rsidRPr="00361192">
        <w:rPr>
          <w:rFonts w:asciiTheme="minorHAnsi" w:hAnsiTheme="minorHAnsi" w:cstheme="minorHAnsi"/>
        </w:rPr>
        <w:t xml:space="preserve"> </w:t>
      </w:r>
    </w:p>
    <w:sectPr w:rsidR="00331933" w:rsidSect="000277F6">
      <w:footerReference w:type="default" r:id="rId10"/>
      <w:pgSz w:w="12240" w:h="15840"/>
      <w:pgMar w:top="576" w:right="1440" w:bottom="187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9D6C9" w14:textId="77777777" w:rsidR="003E204C" w:rsidRDefault="003E204C" w:rsidP="00CB710D">
      <w:pPr>
        <w:spacing w:after="0" w:line="240" w:lineRule="auto"/>
      </w:pPr>
      <w:r>
        <w:separator/>
      </w:r>
    </w:p>
  </w:endnote>
  <w:endnote w:type="continuationSeparator" w:id="0">
    <w:p w14:paraId="56885EAF" w14:textId="77777777" w:rsidR="003E204C" w:rsidRDefault="003E204C" w:rsidP="00C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9934378"/>
      <w:docPartObj>
        <w:docPartGallery w:val="Page Numbers (Bottom of Page)"/>
        <w:docPartUnique/>
      </w:docPartObj>
    </w:sdtPr>
    <w:sdtEndPr/>
    <w:sdtContent>
      <w:sdt>
        <w:sdtPr>
          <w:id w:val="991763996"/>
          <w:docPartObj>
            <w:docPartGallery w:val="Page Numbers (Top of Page)"/>
            <w:docPartUnique/>
          </w:docPartObj>
        </w:sdtPr>
        <w:sdtEndPr/>
        <w:sdtContent>
          <w:p w14:paraId="401F45D9" w14:textId="77777777" w:rsidR="00D158AA" w:rsidRDefault="00D158AA">
            <w:pPr>
              <w:pStyle w:val="Footer"/>
              <w:pBdr>
                <w:bottom w:val="single" w:sz="12" w:space="1" w:color="auto"/>
              </w:pBdr>
              <w:jc w:val="center"/>
            </w:pPr>
          </w:p>
          <w:p w14:paraId="0AC76D47" w14:textId="756BFD98" w:rsidR="00112A45" w:rsidRDefault="00D158AA" w:rsidP="00D158AA">
            <w:pPr>
              <w:pStyle w:val="Footer"/>
            </w:pPr>
            <w:r w:rsidRPr="00D158AA">
              <w:rPr>
                <w:sz w:val="20"/>
                <w:szCs w:val="20"/>
              </w:rPr>
              <w:t xml:space="preserve">Policy </w:t>
            </w:r>
            <w:r w:rsidR="00431EC7">
              <w:rPr>
                <w:sz w:val="20"/>
                <w:szCs w:val="20"/>
              </w:rPr>
              <w:t>A6</w:t>
            </w:r>
            <w:r w:rsidR="00575B41">
              <w:rPr>
                <w:sz w:val="20"/>
                <w:szCs w:val="20"/>
              </w:rPr>
              <w:t>5.</w:t>
            </w:r>
            <w:r w:rsidR="00361192">
              <w:rPr>
                <w:sz w:val="20"/>
                <w:szCs w:val="20"/>
              </w:rPr>
              <w:t>1</w:t>
            </w:r>
            <w:proofErr w:type="gramStart"/>
            <w:r w:rsidR="00C55E30">
              <w:rPr>
                <w:sz w:val="20"/>
                <w:szCs w:val="20"/>
              </w:rPr>
              <w:tab/>
            </w:r>
            <w:r w:rsidR="00D31BFC">
              <w:rPr>
                <w:sz w:val="20"/>
                <w:szCs w:val="20"/>
              </w:rPr>
              <w:t xml:space="preserve"> </w:t>
            </w:r>
            <w:r w:rsidRPr="00D64684">
              <w:rPr>
                <w:sz w:val="20"/>
                <w:szCs w:val="20"/>
              </w:rPr>
              <w:t>”</w:t>
            </w:r>
            <w:r w:rsidR="00B12ED6">
              <w:rPr>
                <w:b/>
                <w:sz w:val="20"/>
                <w:szCs w:val="20"/>
              </w:rPr>
              <w:t>Library</w:t>
            </w:r>
            <w:proofErr w:type="gramEnd"/>
            <w:r w:rsidR="00D40EBB">
              <w:rPr>
                <w:b/>
                <w:sz w:val="20"/>
                <w:szCs w:val="20"/>
              </w:rPr>
              <w:t xml:space="preserve"> </w:t>
            </w:r>
            <w:r w:rsidR="003455F7" w:rsidRPr="003455F7">
              <w:rPr>
                <w:b/>
                <w:sz w:val="20"/>
                <w:szCs w:val="20"/>
              </w:rPr>
              <w:t>Committee</w:t>
            </w:r>
            <w:r w:rsidR="00A778E4">
              <w:rPr>
                <w:sz w:val="20"/>
                <w:szCs w:val="20"/>
              </w:rPr>
              <w:t>”</w:t>
            </w:r>
            <w:r w:rsidR="00AC653B">
              <w:rPr>
                <w:sz w:val="20"/>
                <w:szCs w:val="20"/>
              </w:rPr>
              <w:t xml:space="preserve">   </w:t>
            </w:r>
            <w:r w:rsidR="00361192" w:rsidRPr="00361192">
              <w:rPr>
                <w:b/>
                <w:color w:val="FF0000"/>
                <w:sz w:val="20"/>
                <w:szCs w:val="20"/>
              </w:rPr>
              <w:t xml:space="preserve">DRAFT </w:t>
            </w:r>
            <w:r w:rsidR="002C0673">
              <w:rPr>
                <w:b/>
                <w:color w:val="FF0000"/>
                <w:sz w:val="20"/>
                <w:szCs w:val="20"/>
              </w:rPr>
              <w:t>4/10</w:t>
            </w:r>
            <w:r w:rsidR="00AC03D6">
              <w:rPr>
                <w:b/>
                <w:color w:val="FF0000"/>
                <w:sz w:val="20"/>
                <w:szCs w:val="20"/>
              </w:rPr>
              <w:t>/20</w:t>
            </w:r>
            <w:r>
              <w:tab/>
            </w:r>
            <w:r w:rsidR="00112A45" w:rsidRPr="00624CAB">
              <w:rPr>
                <w:sz w:val="20"/>
                <w:szCs w:val="20"/>
              </w:rPr>
              <w:t xml:space="preserve">Page </w:t>
            </w:r>
            <w:r w:rsidR="00112A45" w:rsidRPr="00624CAB">
              <w:rPr>
                <w:bCs/>
                <w:sz w:val="20"/>
                <w:szCs w:val="20"/>
              </w:rPr>
              <w:fldChar w:fldCharType="begin"/>
            </w:r>
            <w:r w:rsidR="00112A45" w:rsidRPr="00624CAB">
              <w:rPr>
                <w:bCs/>
                <w:sz w:val="20"/>
                <w:szCs w:val="20"/>
              </w:rPr>
              <w:instrText xml:space="preserve"> PAGE </w:instrText>
            </w:r>
            <w:r w:rsidR="00112A45" w:rsidRPr="00624CAB">
              <w:rPr>
                <w:bCs/>
                <w:sz w:val="20"/>
                <w:szCs w:val="20"/>
              </w:rPr>
              <w:fldChar w:fldCharType="separate"/>
            </w:r>
            <w:r w:rsidR="00361192">
              <w:rPr>
                <w:bCs/>
                <w:noProof/>
                <w:sz w:val="20"/>
                <w:szCs w:val="20"/>
              </w:rPr>
              <w:t>1</w:t>
            </w:r>
            <w:r w:rsidR="00112A45" w:rsidRPr="00624CAB">
              <w:rPr>
                <w:bCs/>
                <w:sz w:val="20"/>
                <w:szCs w:val="20"/>
              </w:rPr>
              <w:fldChar w:fldCharType="end"/>
            </w:r>
            <w:r w:rsidR="00112A45" w:rsidRPr="00624CAB">
              <w:rPr>
                <w:sz w:val="20"/>
                <w:szCs w:val="20"/>
              </w:rPr>
              <w:t xml:space="preserve"> of </w:t>
            </w:r>
            <w:r w:rsidR="00112A45" w:rsidRPr="00624CAB">
              <w:rPr>
                <w:bCs/>
                <w:sz w:val="20"/>
                <w:szCs w:val="20"/>
              </w:rPr>
              <w:fldChar w:fldCharType="begin"/>
            </w:r>
            <w:r w:rsidR="00112A45" w:rsidRPr="00624CAB">
              <w:rPr>
                <w:bCs/>
                <w:sz w:val="20"/>
                <w:szCs w:val="20"/>
              </w:rPr>
              <w:instrText xml:space="preserve"> NUMPAGES  </w:instrText>
            </w:r>
            <w:r w:rsidR="00112A45" w:rsidRPr="00624CAB">
              <w:rPr>
                <w:bCs/>
                <w:sz w:val="20"/>
                <w:szCs w:val="20"/>
              </w:rPr>
              <w:fldChar w:fldCharType="separate"/>
            </w:r>
            <w:r w:rsidR="00361192">
              <w:rPr>
                <w:bCs/>
                <w:noProof/>
                <w:sz w:val="20"/>
                <w:szCs w:val="20"/>
              </w:rPr>
              <w:t>3</w:t>
            </w:r>
            <w:r w:rsidR="00112A45" w:rsidRPr="00624CAB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FB7EF4C" w14:textId="77777777" w:rsidR="00112A45" w:rsidRDefault="00112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5F27E" w14:textId="77777777" w:rsidR="003E204C" w:rsidRDefault="003E204C" w:rsidP="00CB710D">
      <w:pPr>
        <w:spacing w:after="0" w:line="240" w:lineRule="auto"/>
      </w:pPr>
      <w:r>
        <w:separator/>
      </w:r>
    </w:p>
  </w:footnote>
  <w:footnote w:type="continuationSeparator" w:id="0">
    <w:p w14:paraId="2E99FAF7" w14:textId="77777777" w:rsidR="003E204C" w:rsidRDefault="003E204C" w:rsidP="00C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A47"/>
    <w:multiLevelType w:val="hybridMultilevel"/>
    <w:tmpl w:val="F69C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A1F6A"/>
    <w:multiLevelType w:val="hybridMultilevel"/>
    <w:tmpl w:val="14FC60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480839"/>
    <w:multiLevelType w:val="hybridMultilevel"/>
    <w:tmpl w:val="32369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D2BA6"/>
    <w:multiLevelType w:val="hybridMultilevel"/>
    <w:tmpl w:val="8CDE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9219B"/>
    <w:multiLevelType w:val="multilevel"/>
    <w:tmpl w:val="EFF6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30689"/>
    <w:multiLevelType w:val="hybridMultilevel"/>
    <w:tmpl w:val="E440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F7ACB"/>
    <w:multiLevelType w:val="hybridMultilevel"/>
    <w:tmpl w:val="3FD89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A38B4"/>
    <w:multiLevelType w:val="multilevel"/>
    <w:tmpl w:val="059E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A047C"/>
    <w:multiLevelType w:val="multilevel"/>
    <w:tmpl w:val="63BE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495E9F"/>
    <w:multiLevelType w:val="hybridMultilevel"/>
    <w:tmpl w:val="2832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57D74"/>
    <w:multiLevelType w:val="hybridMultilevel"/>
    <w:tmpl w:val="4C3E6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84D8D"/>
    <w:multiLevelType w:val="multilevel"/>
    <w:tmpl w:val="A3E8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F56101"/>
    <w:multiLevelType w:val="hybridMultilevel"/>
    <w:tmpl w:val="9070C3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43403A"/>
    <w:multiLevelType w:val="hybridMultilevel"/>
    <w:tmpl w:val="4016FE22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5C487D8D"/>
    <w:multiLevelType w:val="hybridMultilevel"/>
    <w:tmpl w:val="AED815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68B2424"/>
    <w:multiLevelType w:val="hybridMultilevel"/>
    <w:tmpl w:val="B79A2580"/>
    <w:lvl w:ilvl="0" w:tplc="0F4C29C4">
      <w:numFmt w:val="bullet"/>
      <w:lvlText w:val="·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7AE3BE1"/>
    <w:multiLevelType w:val="hybridMultilevel"/>
    <w:tmpl w:val="AA4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F2DA0"/>
    <w:multiLevelType w:val="hybridMultilevel"/>
    <w:tmpl w:val="28DABAA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6ED11B35"/>
    <w:multiLevelType w:val="hybridMultilevel"/>
    <w:tmpl w:val="A75E595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757F63DF"/>
    <w:multiLevelType w:val="hybridMultilevel"/>
    <w:tmpl w:val="579C8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CCF5435"/>
    <w:multiLevelType w:val="hybridMultilevel"/>
    <w:tmpl w:val="7CE4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D4321"/>
    <w:multiLevelType w:val="hybridMultilevel"/>
    <w:tmpl w:val="560EECE4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7"/>
  </w:num>
  <w:num w:numId="5">
    <w:abstractNumId w:val="11"/>
  </w:num>
  <w:num w:numId="6">
    <w:abstractNumId w:val="4"/>
  </w:num>
  <w:num w:numId="7">
    <w:abstractNumId w:val="5"/>
  </w:num>
  <w:num w:numId="8">
    <w:abstractNumId w:val="0"/>
  </w:num>
  <w:num w:numId="9">
    <w:abstractNumId w:val="16"/>
  </w:num>
  <w:num w:numId="10">
    <w:abstractNumId w:val="10"/>
  </w:num>
  <w:num w:numId="11">
    <w:abstractNumId w:val="9"/>
  </w:num>
  <w:num w:numId="12">
    <w:abstractNumId w:val="14"/>
  </w:num>
  <w:num w:numId="13">
    <w:abstractNumId w:val="15"/>
  </w:num>
  <w:num w:numId="14">
    <w:abstractNumId w:val="21"/>
  </w:num>
  <w:num w:numId="15">
    <w:abstractNumId w:val="12"/>
  </w:num>
  <w:num w:numId="16">
    <w:abstractNumId w:val="1"/>
  </w:num>
  <w:num w:numId="17">
    <w:abstractNumId w:val="3"/>
  </w:num>
  <w:num w:numId="18">
    <w:abstractNumId w:val="6"/>
  </w:num>
  <w:num w:numId="19">
    <w:abstractNumId w:val="18"/>
  </w:num>
  <w:num w:numId="20">
    <w:abstractNumId w:val="13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4C"/>
    <w:rsid w:val="000277F6"/>
    <w:rsid w:val="00054C61"/>
    <w:rsid w:val="000565D3"/>
    <w:rsid w:val="000779E0"/>
    <w:rsid w:val="000959BF"/>
    <w:rsid w:val="000A751F"/>
    <w:rsid w:val="000B494E"/>
    <w:rsid w:val="000B547D"/>
    <w:rsid w:val="000B6155"/>
    <w:rsid w:val="000D2781"/>
    <w:rsid w:val="000E35AA"/>
    <w:rsid w:val="000E5E8F"/>
    <w:rsid w:val="00112A45"/>
    <w:rsid w:val="00121853"/>
    <w:rsid w:val="00131E2E"/>
    <w:rsid w:val="00133F5E"/>
    <w:rsid w:val="00134039"/>
    <w:rsid w:val="00157EE8"/>
    <w:rsid w:val="0016712C"/>
    <w:rsid w:val="00173F24"/>
    <w:rsid w:val="00182A73"/>
    <w:rsid w:val="00187BF1"/>
    <w:rsid w:val="0019125E"/>
    <w:rsid w:val="001A0B76"/>
    <w:rsid w:val="001A356F"/>
    <w:rsid w:val="001B2C65"/>
    <w:rsid w:val="001B43D5"/>
    <w:rsid w:val="001B5C61"/>
    <w:rsid w:val="001C6EE7"/>
    <w:rsid w:val="001D3280"/>
    <w:rsid w:val="001D4B70"/>
    <w:rsid w:val="001D4FD5"/>
    <w:rsid w:val="001E1D93"/>
    <w:rsid w:val="001F3C85"/>
    <w:rsid w:val="001F438C"/>
    <w:rsid w:val="00222157"/>
    <w:rsid w:val="00232C6F"/>
    <w:rsid w:val="00234D41"/>
    <w:rsid w:val="0023640B"/>
    <w:rsid w:val="00240135"/>
    <w:rsid w:val="00242DAA"/>
    <w:rsid w:val="002653B5"/>
    <w:rsid w:val="002655D8"/>
    <w:rsid w:val="00274075"/>
    <w:rsid w:val="00274E3F"/>
    <w:rsid w:val="0028073B"/>
    <w:rsid w:val="00287C30"/>
    <w:rsid w:val="002A29F3"/>
    <w:rsid w:val="002C0673"/>
    <w:rsid w:val="002F5FB3"/>
    <w:rsid w:val="0031180E"/>
    <w:rsid w:val="00331933"/>
    <w:rsid w:val="00334FE6"/>
    <w:rsid w:val="003455F7"/>
    <w:rsid w:val="00352044"/>
    <w:rsid w:val="00361192"/>
    <w:rsid w:val="003739C3"/>
    <w:rsid w:val="0037521F"/>
    <w:rsid w:val="0038714C"/>
    <w:rsid w:val="003C3271"/>
    <w:rsid w:val="003C76F1"/>
    <w:rsid w:val="003D4A08"/>
    <w:rsid w:val="003E204C"/>
    <w:rsid w:val="004063E0"/>
    <w:rsid w:val="00431EC7"/>
    <w:rsid w:val="004428C5"/>
    <w:rsid w:val="00444A07"/>
    <w:rsid w:val="00447033"/>
    <w:rsid w:val="00451646"/>
    <w:rsid w:val="00477453"/>
    <w:rsid w:val="004844F1"/>
    <w:rsid w:val="00493C3C"/>
    <w:rsid w:val="004C008D"/>
    <w:rsid w:val="004D364A"/>
    <w:rsid w:val="004F39D9"/>
    <w:rsid w:val="00503961"/>
    <w:rsid w:val="00510DCA"/>
    <w:rsid w:val="00511C43"/>
    <w:rsid w:val="005155E2"/>
    <w:rsid w:val="00525569"/>
    <w:rsid w:val="005267D4"/>
    <w:rsid w:val="00526C8D"/>
    <w:rsid w:val="00534A34"/>
    <w:rsid w:val="00540718"/>
    <w:rsid w:val="005413BE"/>
    <w:rsid w:val="005444D3"/>
    <w:rsid w:val="005476FA"/>
    <w:rsid w:val="00575B41"/>
    <w:rsid w:val="005925E4"/>
    <w:rsid w:val="005C4F99"/>
    <w:rsid w:val="005C757C"/>
    <w:rsid w:val="005E301F"/>
    <w:rsid w:val="00612934"/>
    <w:rsid w:val="006217AA"/>
    <w:rsid w:val="00624CAB"/>
    <w:rsid w:val="00632F90"/>
    <w:rsid w:val="00671E6D"/>
    <w:rsid w:val="0069767F"/>
    <w:rsid w:val="006B56ED"/>
    <w:rsid w:val="006D0EA1"/>
    <w:rsid w:val="006D251C"/>
    <w:rsid w:val="006E78A1"/>
    <w:rsid w:val="00716C9E"/>
    <w:rsid w:val="007171FB"/>
    <w:rsid w:val="00725649"/>
    <w:rsid w:val="007320E9"/>
    <w:rsid w:val="007416E1"/>
    <w:rsid w:val="0075057D"/>
    <w:rsid w:val="00754DCB"/>
    <w:rsid w:val="007636FD"/>
    <w:rsid w:val="00766C76"/>
    <w:rsid w:val="00776DC2"/>
    <w:rsid w:val="00793C1C"/>
    <w:rsid w:val="007B4CD9"/>
    <w:rsid w:val="007D33BF"/>
    <w:rsid w:val="007E427D"/>
    <w:rsid w:val="007E54C8"/>
    <w:rsid w:val="007F03E6"/>
    <w:rsid w:val="007F3F04"/>
    <w:rsid w:val="00805214"/>
    <w:rsid w:val="0081032A"/>
    <w:rsid w:val="008217D7"/>
    <w:rsid w:val="008312B3"/>
    <w:rsid w:val="00867440"/>
    <w:rsid w:val="00881D79"/>
    <w:rsid w:val="00886C0F"/>
    <w:rsid w:val="00894577"/>
    <w:rsid w:val="008B3C9B"/>
    <w:rsid w:val="008C1157"/>
    <w:rsid w:val="009004E0"/>
    <w:rsid w:val="00902DB5"/>
    <w:rsid w:val="009057A9"/>
    <w:rsid w:val="00910E74"/>
    <w:rsid w:val="0091511A"/>
    <w:rsid w:val="00924C69"/>
    <w:rsid w:val="00933813"/>
    <w:rsid w:val="0096275E"/>
    <w:rsid w:val="009715C7"/>
    <w:rsid w:val="009819B9"/>
    <w:rsid w:val="00987621"/>
    <w:rsid w:val="009904D2"/>
    <w:rsid w:val="00993301"/>
    <w:rsid w:val="009C5C6E"/>
    <w:rsid w:val="009C698A"/>
    <w:rsid w:val="009C7DF1"/>
    <w:rsid w:val="009E12AC"/>
    <w:rsid w:val="009E315C"/>
    <w:rsid w:val="009E6634"/>
    <w:rsid w:val="00A023E2"/>
    <w:rsid w:val="00A074F4"/>
    <w:rsid w:val="00A10489"/>
    <w:rsid w:val="00A4127B"/>
    <w:rsid w:val="00A5437E"/>
    <w:rsid w:val="00A7419F"/>
    <w:rsid w:val="00A778E4"/>
    <w:rsid w:val="00A91A48"/>
    <w:rsid w:val="00A92459"/>
    <w:rsid w:val="00AC03D6"/>
    <w:rsid w:val="00AC2918"/>
    <w:rsid w:val="00AC653B"/>
    <w:rsid w:val="00AE3F93"/>
    <w:rsid w:val="00B12ED6"/>
    <w:rsid w:val="00B251D1"/>
    <w:rsid w:val="00B3129C"/>
    <w:rsid w:val="00B35DF6"/>
    <w:rsid w:val="00B43FAD"/>
    <w:rsid w:val="00B447F6"/>
    <w:rsid w:val="00B44FD2"/>
    <w:rsid w:val="00B602A4"/>
    <w:rsid w:val="00B70C62"/>
    <w:rsid w:val="00B73168"/>
    <w:rsid w:val="00B815F7"/>
    <w:rsid w:val="00B8650F"/>
    <w:rsid w:val="00BA2783"/>
    <w:rsid w:val="00BE7827"/>
    <w:rsid w:val="00BF350E"/>
    <w:rsid w:val="00C02EBC"/>
    <w:rsid w:val="00C07159"/>
    <w:rsid w:val="00C318E3"/>
    <w:rsid w:val="00C37293"/>
    <w:rsid w:val="00C42F71"/>
    <w:rsid w:val="00C43ED5"/>
    <w:rsid w:val="00C55E30"/>
    <w:rsid w:val="00C61047"/>
    <w:rsid w:val="00C65351"/>
    <w:rsid w:val="00C83186"/>
    <w:rsid w:val="00CA2943"/>
    <w:rsid w:val="00CA5AA3"/>
    <w:rsid w:val="00CB2D4D"/>
    <w:rsid w:val="00CB710D"/>
    <w:rsid w:val="00CD6022"/>
    <w:rsid w:val="00CD7DA0"/>
    <w:rsid w:val="00CE5A6E"/>
    <w:rsid w:val="00CF17B9"/>
    <w:rsid w:val="00CF423C"/>
    <w:rsid w:val="00D158AA"/>
    <w:rsid w:val="00D31BFC"/>
    <w:rsid w:val="00D40EBB"/>
    <w:rsid w:val="00D64684"/>
    <w:rsid w:val="00D770BA"/>
    <w:rsid w:val="00D874AD"/>
    <w:rsid w:val="00DB2D48"/>
    <w:rsid w:val="00DB714E"/>
    <w:rsid w:val="00DC33C6"/>
    <w:rsid w:val="00DC7EAB"/>
    <w:rsid w:val="00DD2DA4"/>
    <w:rsid w:val="00DD31B9"/>
    <w:rsid w:val="00DD341F"/>
    <w:rsid w:val="00DD3A24"/>
    <w:rsid w:val="00E0598D"/>
    <w:rsid w:val="00E3682C"/>
    <w:rsid w:val="00E45EC7"/>
    <w:rsid w:val="00E625CD"/>
    <w:rsid w:val="00E864C6"/>
    <w:rsid w:val="00E96D37"/>
    <w:rsid w:val="00EA59CF"/>
    <w:rsid w:val="00EB4F39"/>
    <w:rsid w:val="00ED11D1"/>
    <w:rsid w:val="00ED1BB4"/>
    <w:rsid w:val="00EE1738"/>
    <w:rsid w:val="00EE56F4"/>
    <w:rsid w:val="00EE60F6"/>
    <w:rsid w:val="00EF3727"/>
    <w:rsid w:val="00F00F8A"/>
    <w:rsid w:val="00F11736"/>
    <w:rsid w:val="00F20F1D"/>
    <w:rsid w:val="00F27F9F"/>
    <w:rsid w:val="00F3192F"/>
    <w:rsid w:val="00F3702C"/>
    <w:rsid w:val="00F4069D"/>
    <w:rsid w:val="00F4664F"/>
    <w:rsid w:val="00F54EFD"/>
    <w:rsid w:val="00F716C1"/>
    <w:rsid w:val="00F73CDC"/>
    <w:rsid w:val="00FA0752"/>
    <w:rsid w:val="00FB0FED"/>
    <w:rsid w:val="00FB1BBC"/>
    <w:rsid w:val="00FB713E"/>
    <w:rsid w:val="00FC5674"/>
    <w:rsid w:val="00FD357F"/>
    <w:rsid w:val="00FE5D1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204A3B"/>
  <w15:docId w15:val="{89033168-8337-4AF0-99A3-39D280BE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5D10"/>
  </w:style>
  <w:style w:type="paragraph" w:styleId="Heading2">
    <w:name w:val="heading 2"/>
    <w:basedOn w:val="Normal"/>
    <w:link w:val="Heading2Char"/>
    <w:uiPriority w:val="9"/>
    <w:qFormat/>
    <w:rsid w:val="00575B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14C"/>
    <w:rPr>
      <w:rFonts w:ascii="Tahoma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319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Cs w:val="24"/>
    </w:rPr>
  </w:style>
  <w:style w:type="paragraph" w:styleId="Header">
    <w:name w:val="header"/>
    <w:basedOn w:val="Normal"/>
    <w:link w:val="Head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0D"/>
  </w:style>
  <w:style w:type="paragraph" w:styleId="Footer">
    <w:name w:val="footer"/>
    <w:basedOn w:val="Normal"/>
    <w:link w:val="Foot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10D"/>
  </w:style>
  <w:style w:type="paragraph" w:styleId="NoSpacing">
    <w:name w:val="No Spacing"/>
    <w:link w:val="NoSpacingChar"/>
    <w:uiPriority w:val="1"/>
    <w:qFormat/>
    <w:rsid w:val="00112A45"/>
    <w:pPr>
      <w:spacing w:after="0" w:line="240" w:lineRule="auto"/>
    </w:pPr>
    <w:rPr>
      <w:rFonts w:asciiTheme="minorHAnsi" w:eastAsiaTheme="minorEastAsia" w:hAnsiTheme="minorHAns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2A45"/>
    <w:rPr>
      <w:rFonts w:asciiTheme="minorHAnsi" w:eastAsiaTheme="minorEastAsia" w:hAnsiTheme="minorHAnsi"/>
      <w:sz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7D33BF"/>
    <w:rPr>
      <w:color w:val="CC0000"/>
      <w:u w:val="single"/>
    </w:rPr>
  </w:style>
  <w:style w:type="character" w:styleId="Strong">
    <w:name w:val="Strong"/>
    <w:basedOn w:val="DefaultParagraphFont"/>
    <w:uiPriority w:val="22"/>
    <w:qFormat/>
    <w:rsid w:val="00F3702C"/>
    <w:rPr>
      <w:b/>
      <w:bCs/>
    </w:rPr>
  </w:style>
  <w:style w:type="paragraph" w:customStyle="1" w:styleId="Default">
    <w:name w:val="Default"/>
    <w:uiPriority w:val="99"/>
    <w:rsid w:val="005C75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33813"/>
    <w:rPr>
      <w:color w:val="800080" w:themeColor="followedHyperlink"/>
      <w:u w:val="single"/>
    </w:rPr>
  </w:style>
  <w:style w:type="paragraph" w:customStyle="1" w:styleId="xmsolistparagraph">
    <w:name w:val="x_msolistparagraph"/>
    <w:basedOn w:val="Normal"/>
    <w:rsid w:val="00EE5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xmsonormal">
    <w:name w:val="x_msonormal"/>
    <w:basedOn w:val="Normal"/>
    <w:rsid w:val="00EE5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75B4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575B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4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book.unm.ed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93528-8A3A-4AC6-9EEE-AE9B3946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Aquafinity1</dc:creator>
  <cp:lastModifiedBy>Carol Stephens</cp:lastModifiedBy>
  <cp:revision>3</cp:revision>
  <cp:lastPrinted>2020-02-16T23:01:00Z</cp:lastPrinted>
  <dcterms:created xsi:type="dcterms:W3CDTF">2020-04-10T19:09:00Z</dcterms:created>
  <dcterms:modified xsi:type="dcterms:W3CDTF">2020-04-10T19:25:00Z</dcterms:modified>
</cp:coreProperties>
</file>